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DF28" w14:textId="77777777" w:rsidR="00791E79" w:rsidRDefault="008E4F81">
      <w:pPr>
        <w:tabs>
          <w:tab w:val="left" w:pos="1985"/>
        </w:tabs>
        <w:outlineLvl w:val="0"/>
        <w:rPr>
          <w:b/>
          <w:sz w:val="60"/>
          <w:szCs w:val="60"/>
        </w:rPr>
      </w:pPr>
      <w:r>
        <w:rPr>
          <w:b/>
          <w:sz w:val="60"/>
          <w:szCs w:val="60"/>
        </w:rPr>
        <w:t xml:space="preserve">Erhebungsbogen für </w:t>
      </w:r>
    </w:p>
    <w:p w14:paraId="56A8BD79" w14:textId="77777777" w:rsidR="00791E79" w:rsidRDefault="008E4F81">
      <w:pPr>
        <w:tabs>
          <w:tab w:val="left" w:pos="1985"/>
        </w:tabs>
        <w:outlineLvl w:val="0"/>
        <w:rPr>
          <w:b/>
          <w:sz w:val="60"/>
          <w:szCs w:val="60"/>
        </w:rPr>
      </w:pPr>
      <w:r>
        <w:rPr>
          <w:b/>
          <w:sz w:val="60"/>
          <w:szCs w:val="60"/>
        </w:rPr>
        <w:t>Zentren für familiären Brust- und Eierstockkrebs (FBREK-Zentrum)</w:t>
      </w:r>
    </w:p>
    <w:p w14:paraId="2279B0C9" w14:textId="77777777" w:rsidR="00791E79" w:rsidRDefault="00791E79">
      <w:pPr>
        <w:rPr>
          <w:sz w:val="32"/>
          <w:szCs w:val="32"/>
        </w:rPr>
      </w:pPr>
    </w:p>
    <w:p w14:paraId="317FE317" w14:textId="77777777" w:rsidR="00791E79" w:rsidRDefault="008E4F81">
      <w:pPr>
        <w:tabs>
          <w:tab w:val="left" w:pos="1985"/>
        </w:tabs>
        <w:rPr>
          <w:b/>
          <w:sz w:val="32"/>
          <w:szCs w:val="32"/>
        </w:rPr>
      </w:pPr>
      <w:r>
        <w:rPr>
          <w:b/>
          <w:sz w:val="32"/>
          <w:szCs w:val="32"/>
        </w:rPr>
        <w:t>der Deutschen Krebsgesellschaft</w:t>
      </w:r>
    </w:p>
    <w:p w14:paraId="1237BB8E" w14:textId="77777777" w:rsidR="00791E79" w:rsidRPr="00567BF6" w:rsidRDefault="00791E79">
      <w:pPr>
        <w:pStyle w:val="Kopfzeile"/>
        <w:tabs>
          <w:tab w:val="clear" w:pos="4536"/>
          <w:tab w:val="clear" w:pos="9072"/>
        </w:tabs>
        <w:rPr>
          <w:b/>
          <w:sz w:val="32"/>
          <w:szCs w:val="32"/>
        </w:rPr>
      </w:pPr>
    </w:p>
    <w:p w14:paraId="059285F4" w14:textId="77777777" w:rsidR="00567BF6" w:rsidRPr="00567BF6" w:rsidRDefault="00567BF6">
      <w:pPr>
        <w:pStyle w:val="Kopfzeile"/>
        <w:tabs>
          <w:tab w:val="clear" w:pos="4536"/>
          <w:tab w:val="clear" w:pos="9072"/>
        </w:tabs>
        <w:rPr>
          <w:b/>
          <w:sz w:val="32"/>
          <w:szCs w:val="32"/>
        </w:rPr>
      </w:pPr>
    </w:p>
    <w:p w14:paraId="7F22F406" w14:textId="77777777" w:rsidR="00791E79" w:rsidRDefault="008E4F81">
      <w:pPr>
        <w:pStyle w:val="Kopfzeile"/>
        <w:tabs>
          <w:tab w:val="clear" w:pos="4536"/>
          <w:tab w:val="clear" w:pos="9072"/>
        </w:tabs>
        <w:rPr>
          <w:b/>
        </w:rPr>
      </w:pPr>
      <w:r>
        <w:rPr>
          <w:b/>
        </w:rPr>
        <w:t>Erarbeitet von der Zertifizierungskommission Zentren für familiären Brust- und Eierstockkrebs</w:t>
      </w:r>
    </w:p>
    <w:p w14:paraId="7AF88848" w14:textId="77777777" w:rsidR="00791E79" w:rsidRDefault="00791E79">
      <w:pPr>
        <w:pStyle w:val="Kopfzeile"/>
        <w:tabs>
          <w:tab w:val="clear" w:pos="4536"/>
          <w:tab w:val="clear" w:pos="9072"/>
        </w:tabs>
        <w:rPr>
          <w:b/>
        </w:rPr>
      </w:pPr>
    </w:p>
    <w:p w14:paraId="2B9126F9" w14:textId="77777777" w:rsidR="00791E79" w:rsidRDefault="008E4F81">
      <w:pPr>
        <w:pStyle w:val="Kopfzeile"/>
        <w:tabs>
          <w:tab w:val="clear" w:pos="4536"/>
          <w:tab w:val="clear" w:pos="9072"/>
        </w:tabs>
        <w:rPr>
          <w:b/>
        </w:rPr>
      </w:pPr>
      <w:r>
        <w:rPr>
          <w:b/>
        </w:rPr>
        <w:t>Sprecher der Zertifizierungskommission:</w:t>
      </w:r>
    </w:p>
    <w:p w14:paraId="7A90D8D3" w14:textId="77777777" w:rsidR="00791E79" w:rsidRDefault="008E4F81">
      <w:pPr>
        <w:pStyle w:val="Kopfzeile"/>
        <w:tabs>
          <w:tab w:val="clear" w:pos="4536"/>
          <w:tab w:val="clear" w:pos="9072"/>
        </w:tabs>
      </w:pPr>
      <w:r>
        <w:t xml:space="preserve">Prof. Dr. J.-U. </w:t>
      </w:r>
      <w:proofErr w:type="spellStart"/>
      <w:r>
        <w:t>Blohmer</w:t>
      </w:r>
      <w:proofErr w:type="spellEnd"/>
      <w:r>
        <w:t xml:space="preserve"> (Sprecher Zertifizierungskommission Brust)</w:t>
      </w:r>
    </w:p>
    <w:p w14:paraId="21DB039A" w14:textId="77777777" w:rsidR="00791E79" w:rsidRDefault="008E4F81">
      <w:pPr>
        <w:pStyle w:val="Kopfzeile"/>
        <w:tabs>
          <w:tab w:val="clear" w:pos="4536"/>
          <w:tab w:val="clear" w:pos="9072"/>
        </w:tabs>
      </w:pPr>
      <w:r>
        <w:t>Prof. Dr. M.W. Beckmann (Sprecher Zertifizierungskommission Gynäkologische Krebszentren)</w:t>
      </w:r>
    </w:p>
    <w:p w14:paraId="6A25E29D" w14:textId="77777777" w:rsidR="00791E79" w:rsidRDefault="00791E79">
      <w:pPr>
        <w:pStyle w:val="Kopfzeile"/>
        <w:tabs>
          <w:tab w:val="clear" w:pos="4536"/>
          <w:tab w:val="clear" w:pos="9072"/>
        </w:tabs>
      </w:pPr>
    </w:p>
    <w:p w14:paraId="4A739FAA" w14:textId="77777777" w:rsidR="00791E79" w:rsidRDefault="008E4F81">
      <w:pPr>
        <w:pStyle w:val="Kopfzeile"/>
        <w:rPr>
          <w:b/>
          <w:sz w:val="18"/>
          <w:szCs w:val="18"/>
        </w:rPr>
      </w:pPr>
      <w:r>
        <w:rPr>
          <w:b/>
          <w:sz w:val="18"/>
          <w:szCs w:val="18"/>
        </w:rPr>
        <w:t>Mitglieder (in alphabetischer Reihenfolge):</w:t>
      </w:r>
    </w:p>
    <w:p w14:paraId="50C1158C" w14:textId="77777777" w:rsidR="00791E79" w:rsidRDefault="008E4F81">
      <w:pPr>
        <w:tabs>
          <w:tab w:val="center" w:pos="4536"/>
          <w:tab w:val="right" w:pos="9072"/>
        </w:tabs>
        <w:rPr>
          <w:sz w:val="18"/>
          <w:szCs w:val="18"/>
        </w:rPr>
      </w:pPr>
      <w:r>
        <w:rPr>
          <w:sz w:val="18"/>
          <w:szCs w:val="18"/>
        </w:rPr>
        <w:t>Arbeitsgemeinschaft bildgebende Onkologie (ABO)</w:t>
      </w:r>
    </w:p>
    <w:p w14:paraId="1A647F11" w14:textId="77777777" w:rsidR="00791E79" w:rsidRDefault="008E4F81">
      <w:pPr>
        <w:tabs>
          <w:tab w:val="center" w:pos="4536"/>
          <w:tab w:val="right" w:pos="9072"/>
        </w:tabs>
        <w:rPr>
          <w:sz w:val="18"/>
          <w:szCs w:val="18"/>
        </w:rPr>
      </w:pPr>
      <w:r>
        <w:rPr>
          <w:sz w:val="18"/>
          <w:szCs w:val="18"/>
        </w:rPr>
        <w:t>Arbeitsgemeinschaft Onkologische Pathologie (AOP)</w:t>
      </w:r>
    </w:p>
    <w:p w14:paraId="1C6B7589" w14:textId="77777777" w:rsidR="00791E79" w:rsidRDefault="008E4F81">
      <w:pPr>
        <w:tabs>
          <w:tab w:val="center" w:pos="4536"/>
          <w:tab w:val="right" w:pos="9072"/>
        </w:tabs>
        <w:rPr>
          <w:sz w:val="18"/>
          <w:szCs w:val="18"/>
        </w:rPr>
      </w:pPr>
      <w:r>
        <w:rPr>
          <w:sz w:val="18"/>
          <w:szCs w:val="18"/>
        </w:rPr>
        <w:t>Arbeitsgemeinschaft erblicher Tumorerkrankungen (AET)</w:t>
      </w:r>
    </w:p>
    <w:p w14:paraId="6188D1BF" w14:textId="77777777" w:rsidR="00791E79" w:rsidRDefault="008E4F81">
      <w:pPr>
        <w:tabs>
          <w:tab w:val="center" w:pos="4536"/>
          <w:tab w:val="right" w:pos="9072"/>
        </w:tabs>
        <w:rPr>
          <w:sz w:val="18"/>
          <w:szCs w:val="18"/>
        </w:rPr>
      </w:pPr>
      <w:r>
        <w:rPr>
          <w:sz w:val="18"/>
          <w:szCs w:val="18"/>
        </w:rPr>
        <w:t>Arbeitsgemeinschaft gynäkologische Onkologie (AGO)</w:t>
      </w:r>
    </w:p>
    <w:p w14:paraId="58E38971" w14:textId="77777777" w:rsidR="00791E79" w:rsidRDefault="008E4F81">
      <w:pPr>
        <w:tabs>
          <w:tab w:val="center" w:pos="4536"/>
          <w:tab w:val="right" w:pos="9072"/>
        </w:tabs>
        <w:rPr>
          <w:sz w:val="18"/>
          <w:szCs w:val="18"/>
        </w:rPr>
      </w:pPr>
      <w:r>
        <w:rPr>
          <w:sz w:val="18"/>
          <w:szCs w:val="18"/>
        </w:rPr>
        <w:t>Arbeitsgemeinschaft Internistische Onkologie (AIO)</w:t>
      </w:r>
    </w:p>
    <w:p w14:paraId="2C1C93F6" w14:textId="77777777" w:rsidR="00791E79" w:rsidRDefault="008E4F81">
      <w:pPr>
        <w:tabs>
          <w:tab w:val="center" w:pos="4536"/>
          <w:tab w:val="right" w:pos="9072"/>
        </w:tabs>
        <w:rPr>
          <w:sz w:val="18"/>
          <w:szCs w:val="18"/>
        </w:rPr>
      </w:pPr>
      <w:r>
        <w:rPr>
          <w:sz w:val="18"/>
          <w:szCs w:val="18"/>
        </w:rPr>
        <w:t>Arbeitsgemeinschaft Psychoonkologie (PSO)</w:t>
      </w:r>
    </w:p>
    <w:p w14:paraId="5F650B06" w14:textId="77777777" w:rsidR="00791E79" w:rsidRDefault="008E4F81">
      <w:pPr>
        <w:tabs>
          <w:tab w:val="center" w:pos="4536"/>
          <w:tab w:val="right" w:pos="9072"/>
        </w:tabs>
        <w:rPr>
          <w:sz w:val="18"/>
          <w:szCs w:val="18"/>
        </w:rPr>
      </w:pPr>
      <w:r>
        <w:rPr>
          <w:sz w:val="18"/>
          <w:szCs w:val="18"/>
        </w:rPr>
        <w:t>BRCA-Netzwerk e.V.</w:t>
      </w:r>
    </w:p>
    <w:p w14:paraId="4264CA09" w14:textId="77777777" w:rsidR="00791E79" w:rsidRDefault="008E4F81">
      <w:pPr>
        <w:tabs>
          <w:tab w:val="center" w:pos="4536"/>
          <w:tab w:val="right" w:pos="9072"/>
        </w:tabs>
        <w:rPr>
          <w:sz w:val="18"/>
          <w:szCs w:val="18"/>
        </w:rPr>
      </w:pPr>
      <w:r>
        <w:t>Deutsche Gesellschaft für Gynäkologie und Geburtshilfe (DGGG)</w:t>
      </w:r>
    </w:p>
    <w:p w14:paraId="2FA7817B" w14:textId="77777777" w:rsidR="00791E79" w:rsidRDefault="008E4F81">
      <w:pPr>
        <w:tabs>
          <w:tab w:val="center" w:pos="4536"/>
          <w:tab w:val="right" w:pos="9072"/>
        </w:tabs>
        <w:rPr>
          <w:sz w:val="18"/>
          <w:szCs w:val="18"/>
        </w:rPr>
      </w:pPr>
      <w:r>
        <w:rPr>
          <w:sz w:val="18"/>
          <w:szCs w:val="18"/>
        </w:rPr>
        <w:t>Deutsche Gesellschaft für Hämatologie und Medizinische Onkologie (DGHO)</w:t>
      </w:r>
    </w:p>
    <w:p w14:paraId="481F06BA" w14:textId="77777777" w:rsidR="00791E79" w:rsidRDefault="008E4F81">
      <w:pPr>
        <w:tabs>
          <w:tab w:val="center" w:pos="4536"/>
          <w:tab w:val="right" w:pos="9072"/>
        </w:tabs>
        <w:rPr>
          <w:sz w:val="18"/>
          <w:szCs w:val="18"/>
        </w:rPr>
      </w:pPr>
      <w:r>
        <w:rPr>
          <w:sz w:val="18"/>
          <w:szCs w:val="18"/>
        </w:rPr>
        <w:t>Deutsche Gesellschaft für Humangenetik (</w:t>
      </w:r>
      <w:proofErr w:type="spellStart"/>
      <w:r>
        <w:rPr>
          <w:sz w:val="18"/>
          <w:szCs w:val="18"/>
        </w:rPr>
        <w:t>GfH</w:t>
      </w:r>
      <w:proofErr w:type="spellEnd"/>
      <w:r>
        <w:rPr>
          <w:sz w:val="18"/>
          <w:szCs w:val="18"/>
        </w:rPr>
        <w:t>)</w:t>
      </w:r>
    </w:p>
    <w:p w14:paraId="6951EC81" w14:textId="77777777" w:rsidR="00791E79" w:rsidRDefault="008E4F81">
      <w:pPr>
        <w:tabs>
          <w:tab w:val="center" w:pos="4536"/>
          <w:tab w:val="right" w:pos="9072"/>
        </w:tabs>
        <w:rPr>
          <w:sz w:val="18"/>
          <w:szCs w:val="18"/>
        </w:rPr>
      </w:pPr>
      <w:r>
        <w:rPr>
          <w:sz w:val="18"/>
          <w:szCs w:val="18"/>
        </w:rPr>
        <w:t>Deutsche Gesellschaft für Pathologie (DGP)</w:t>
      </w:r>
    </w:p>
    <w:p w14:paraId="06EAF007" w14:textId="77777777" w:rsidR="00791E79" w:rsidRDefault="008E4F81">
      <w:pPr>
        <w:tabs>
          <w:tab w:val="center" w:pos="4536"/>
          <w:tab w:val="right" w:pos="9072"/>
        </w:tabs>
        <w:rPr>
          <w:sz w:val="18"/>
          <w:szCs w:val="18"/>
        </w:rPr>
      </w:pPr>
      <w:r>
        <w:rPr>
          <w:sz w:val="18"/>
          <w:szCs w:val="18"/>
        </w:rPr>
        <w:t>Deutsche Gesellschaft für Senologie (DGS)</w:t>
      </w:r>
    </w:p>
    <w:p w14:paraId="7E06E3E0" w14:textId="77777777" w:rsidR="00791E79" w:rsidRDefault="008E4F81">
      <w:pPr>
        <w:tabs>
          <w:tab w:val="center" w:pos="4536"/>
          <w:tab w:val="right" w:pos="9072"/>
        </w:tabs>
        <w:rPr>
          <w:sz w:val="18"/>
          <w:szCs w:val="18"/>
        </w:rPr>
      </w:pPr>
      <w:r>
        <w:rPr>
          <w:sz w:val="18"/>
          <w:szCs w:val="18"/>
        </w:rPr>
        <w:t>Deutsche Röntgengesellschaft e. V. (DRG)</w:t>
      </w:r>
    </w:p>
    <w:p w14:paraId="69611670" w14:textId="77777777" w:rsidR="00791E79" w:rsidRDefault="008E4F81">
      <w:pPr>
        <w:tabs>
          <w:tab w:val="center" w:pos="4536"/>
          <w:tab w:val="right" w:pos="9072"/>
        </w:tabs>
        <w:rPr>
          <w:sz w:val="18"/>
          <w:szCs w:val="18"/>
        </w:rPr>
      </w:pPr>
      <w:r>
        <w:rPr>
          <w:sz w:val="18"/>
          <w:szCs w:val="18"/>
        </w:rPr>
        <w:t>Sprecher der Kommission Brustkrebszentren</w:t>
      </w:r>
    </w:p>
    <w:p w14:paraId="4CA6AF83" w14:textId="77777777" w:rsidR="00791E79" w:rsidRDefault="008E4F81">
      <w:pPr>
        <w:tabs>
          <w:tab w:val="center" w:pos="4536"/>
          <w:tab w:val="right" w:pos="9072"/>
        </w:tabs>
        <w:rPr>
          <w:sz w:val="18"/>
          <w:szCs w:val="18"/>
        </w:rPr>
      </w:pPr>
      <w:r>
        <w:rPr>
          <w:sz w:val="18"/>
          <w:szCs w:val="18"/>
        </w:rPr>
        <w:t>Sprecher der Kommission Gynäkologische Krebszentren</w:t>
      </w:r>
    </w:p>
    <w:p w14:paraId="31A812DA" w14:textId="77777777" w:rsidR="00791E79" w:rsidRDefault="008E4F81">
      <w:pPr>
        <w:tabs>
          <w:tab w:val="center" w:pos="4536"/>
          <w:tab w:val="right" w:pos="9072"/>
        </w:tabs>
        <w:rPr>
          <w:sz w:val="18"/>
          <w:szCs w:val="18"/>
        </w:rPr>
      </w:pPr>
      <w:r>
        <w:rPr>
          <w:sz w:val="18"/>
          <w:szCs w:val="18"/>
        </w:rPr>
        <w:t>Sprecher Deutsches Konsortium Familiärer Brust- und Eierstockkrebs</w:t>
      </w:r>
    </w:p>
    <w:p w14:paraId="17E7FC01" w14:textId="77777777" w:rsidR="00791E79" w:rsidRDefault="008E4F81">
      <w:pPr>
        <w:tabs>
          <w:tab w:val="center" w:pos="4536"/>
          <w:tab w:val="right" w:pos="9072"/>
        </w:tabs>
        <w:rPr>
          <w:sz w:val="18"/>
          <w:szCs w:val="18"/>
        </w:rPr>
      </w:pPr>
      <w:r>
        <w:rPr>
          <w:sz w:val="18"/>
          <w:szCs w:val="18"/>
        </w:rPr>
        <w:t>Koordinatoren der S3-Leitlinien Mammakarzinom und maligne Ovarialtumoren</w:t>
      </w:r>
    </w:p>
    <w:p w14:paraId="39BB7ECA" w14:textId="77777777" w:rsidR="00791E79" w:rsidRDefault="008E4F81">
      <w:pPr>
        <w:tabs>
          <w:tab w:val="center" w:pos="4536"/>
          <w:tab w:val="right" w:pos="9072"/>
        </w:tabs>
        <w:rPr>
          <w:sz w:val="18"/>
          <w:szCs w:val="18"/>
        </w:rPr>
      </w:pPr>
      <w:r>
        <w:rPr>
          <w:sz w:val="18"/>
          <w:szCs w:val="18"/>
        </w:rPr>
        <w:t xml:space="preserve">Als Gäste: </w:t>
      </w:r>
    </w:p>
    <w:p w14:paraId="68FBEFB6" w14:textId="77777777" w:rsidR="00791E79" w:rsidRDefault="008E4F81" w:rsidP="0053001D">
      <w:pPr>
        <w:numPr>
          <w:ilvl w:val="0"/>
          <w:numId w:val="2"/>
        </w:numPr>
        <w:tabs>
          <w:tab w:val="center" w:pos="4536"/>
          <w:tab w:val="right" w:pos="9072"/>
        </w:tabs>
        <w:rPr>
          <w:sz w:val="18"/>
          <w:szCs w:val="18"/>
        </w:rPr>
      </w:pPr>
      <w:r>
        <w:rPr>
          <w:sz w:val="18"/>
          <w:szCs w:val="18"/>
        </w:rPr>
        <w:t>Hr. Bücker-</w:t>
      </w:r>
      <w:proofErr w:type="spellStart"/>
      <w:r>
        <w:rPr>
          <w:sz w:val="18"/>
          <w:szCs w:val="18"/>
        </w:rPr>
        <w:t>Nott</w:t>
      </w:r>
      <w:proofErr w:type="spellEnd"/>
      <w:r>
        <w:rPr>
          <w:sz w:val="18"/>
          <w:szCs w:val="18"/>
        </w:rPr>
        <w:t xml:space="preserve">  </w:t>
      </w:r>
    </w:p>
    <w:p w14:paraId="2427FB46" w14:textId="77777777" w:rsidR="00791E79" w:rsidRDefault="008E4F81" w:rsidP="0053001D">
      <w:pPr>
        <w:numPr>
          <w:ilvl w:val="0"/>
          <w:numId w:val="2"/>
        </w:numPr>
        <w:tabs>
          <w:tab w:val="center" w:pos="4536"/>
          <w:tab w:val="right" w:pos="9072"/>
        </w:tabs>
        <w:rPr>
          <w:sz w:val="18"/>
          <w:szCs w:val="18"/>
        </w:rPr>
      </w:pPr>
      <w:r>
        <w:rPr>
          <w:sz w:val="18"/>
          <w:szCs w:val="18"/>
        </w:rPr>
        <w:t xml:space="preserve">MDK (beratend) </w:t>
      </w:r>
    </w:p>
    <w:p w14:paraId="2CDF8452" w14:textId="77777777" w:rsidR="00791E79" w:rsidRDefault="008E4F81" w:rsidP="0053001D">
      <w:pPr>
        <w:numPr>
          <w:ilvl w:val="0"/>
          <w:numId w:val="2"/>
        </w:numPr>
        <w:tabs>
          <w:tab w:val="center" w:pos="4536"/>
          <w:tab w:val="right" w:pos="9072"/>
        </w:tabs>
        <w:rPr>
          <w:sz w:val="18"/>
          <w:szCs w:val="18"/>
        </w:rPr>
      </w:pPr>
      <w:r>
        <w:rPr>
          <w:sz w:val="18"/>
          <w:szCs w:val="18"/>
        </w:rPr>
        <w:t>Vertreter Datenbank FBREK-Zentren</w:t>
      </w:r>
    </w:p>
    <w:p w14:paraId="15E41A1B" w14:textId="77777777" w:rsidR="00791E79" w:rsidRDefault="008E4F81" w:rsidP="0053001D">
      <w:pPr>
        <w:numPr>
          <w:ilvl w:val="0"/>
          <w:numId w:val="2"/>
        </w:numPr>
        <w:tabs>
          <w:tab w:val="center" w:pos="4536"/>
          <w:tab w:val="right" w:pos="9072"/>
        </w:tabs>
        <w:rPr>
          <w:sz w:val="18"/>
          <w:szCs w:val="18"/>
        </w:rPr>
      </w:pPr>
      <w:r>
        <w:rPr>
          <w:sz w:val="18"/>
          <w:szCs w:val="18"/>
        </w:rPr>
        <w:t>Fachexperten</w:t>
      </w:r>
    </w:p>
    <w:p w14:paraId="6ACA28E4" w14:textId="77777777" w:rsidR="00791E79" w:rsidRDefault="008E4F81">
      <w:r>
        <w:br w:type="page"/>
      </w:r>
    </w:p>
    <w:p w14:paraId="688F9DAC" w14:textId="77777777" w:rsidR="00791E79" w:rsidRDefault="00791E79">
      <w:pPr>
        <w:tabs>
          <w:tab w:val="left" w:pos="1418"/>
        </w:tabs>
      </w:pPr>
    </w:p>
    <w:p w14:paraId="68A0D095" w14:textId="5E28D913" w:rsidR="00791E79" w:rsidRDefault="008E4F81">
      <w:pPr>
        <w:rPr>
          <w:b/>
        </w:rPr>
      </w:pPr>
      <w:r>
        <w:rPr>
          <w:b/>
        </w:rPr>
        <w:t xml:space="preserve">Inkraftsetzung </w:t>
      </w:r>
      <w:r w:rsidRPr="00321BF6">
        <w:rPr>
          <w:b/>
        </w:rPr>
        <w:t>a</w:t>
      </w:r>
      <w:r w:rsidRPr="0078719B">
        <w:rPr>
          <w:b/>
        </w:rPr>
        <w:t xml:space="preserve">m </w:t>
      </w:r>
      <w:r w:rsidR="0078719B" w:rsidRPr="0078719B">
        <w:rPr>
          <w:b/>
        </w:rPr>
        <w:t>28</w:t>
      </w:r>
      <w:r w:rsidRPr="0078719B">
        <w:rPr>
          <w:b/>
        </w:rPr>
        <w:t>.0</w:t>
      </w:r>
      <w:r w:rsidRPr="00321BF6">
        <w:rPr>
          <w:b/>
        </w:rPr>
        <w:t>9.2023</w:t>
      </w:r>
    </w:p>
    <w:p w14:paraId="7C6EE30E" w14:textId="77777777" w:rsidR="00791E79" w:rsidRDefault="00791E79">
      <w:pPr>
        <w:rPr>
          <w:b/>
        </w:rPr>
      </w:pPr>
    </w:p>
    <w:p w14:paraId="3259FC7A" w14:textId="5810D060" w:rsidR="007C65F0" w:rsidRPr="00140CAC" w:rsidRDefault="007C65F0" w:rsidP="007C65F0">
      <w:pPr>
        <w:tabs>
          <w:tab w:val="left" w:pos="1418"/>
        </w:tabs>
      </w:pPr>
      <w:r w:rsidRPr="00140CAC">
        <w:t xml:space="preserve">Die in diesem Erhebungsbogen farblich </w:t>
      </w:r>
      <w:r w:rsidRPr="00140CAC">
        <w:rPr>
          <w:highlight w:val="green"/>
        </w:rPr>
        <w:t>„grün“</w:t>
      </w:r>
      <w:r w:rsidRPr="00140CAC">
        <w:t xml:space="preserve"> gekennzeichneten Änderungen wurden im Jahr 2022 beschlossen und sind für alle ab dem 01.01.2023 durchgeführten Audits gültig.</w:t>
      </w:r>
      <w:r>
        <w:t xml:space="preserve"> </w:t>
      </w:r>
      <w:r w:rsidRPr="00140CAC">
        <w:t xml:space="preserve">Die in diesem Erhebungsbogen farblich </w:t>
      </w:r>
      <w:r w:rsidRPr="007C65F0">
        <w:rPr>
          <w:highlight w:val="yellow"/>
        </w:rPr>
        <w:t>„gelb“</w:t>
      </w:r>
      <w:r w:rsidRPr="00140CAC">
        <w:t xml:space="preserve"> gekennzeichneten Änderungen wurden im Jahr 202</w:t>
      </w:r>
      <w:r>
        <w:t>3</w:t>
      </w:r>
      <w:r w:rsidRPr="00140CAC">
        <w:t xml:space="preserve"> </w:t>
      </w:r>
      <w:r>
        <w:t>ergänzt</w:t>
      </w:r>
      <w:r w:rsidRPr="00140CAC">
        <w:t>.</w:t>
      </w:r>
    </w:p>
    <w:p w14:paraId="58193C9F" w14:textId="2EB53C49" w:rsidR="007C65F0" w:rsidRPr="00140CAC" w:rsidRDefault="007C65F0" w:rsidP="007C65F0">
      <w:pPr>
        <w:tabs>
          <w:tab w:val="left" w:pos="1418"/>
        </w:tabs>
      </w:pPr>
      <w:r w:rsidRPr="00140CAC">
        <w:t>Der Erhebungsbogen des Auditjahres 2023</w:t>
      </w:r>
      <w:r>
        <w:t xml:space="preserve"> (Version C2 vom 01.03.2023)</w:t>
      </w:r>
      <w:r w:rsidRPr="00140CAC">
        <w:t xml:space="preserve"> kann, sofern ggf. enthaltene Jahreszahlen durch das Zentrum angepasst werden, auch im Auditjahr 2024 weiterhin verwendet werden.</w:t>
      </w:r>
    </w:p>
    <w:p w14:paraId="19368C8C" w14:textId="77777777" w:rsidR="00791E79" w:rsidRDefault="00791E79">
      <w:pPr>
        <w:tabs>
          <w:tab w:val="num" w:pos="284"/>
        </w:tabs>
        <w:outlineLvl w:val="0"/>
      </w:pPr>
    </w:p>
    <w:p w14:paraId="5CBAA5AF" w14:textId="77777777" w:rsidR="00791E79" w:rsidRDefault="008E4F81">
      <w:pPr>
        <w:outlineLvl w:val="0"/>
      </w:pPr>
      <w:r>
        <w:t>In Kooperation mit der Zertifizierungskommission für Zentren für familiären Brust- und Eierstockkrebs</w:t>
      </w:r>
    </w:p>
    <w:p w14:paraId="7F7307B5" w14:textId="77777777" w:rsidR="00791E79" w:rsidRDefault="008E4F81">
      <w:pPr>
        <w:outlineLvl w:val="0"/>
      </w:pPr>
      <w:r>
        <w:t>der Deutschen Krebsgesellschaft (DKG).</w:t>
      </w:r>
    </w:p>
    <w:p w14:paraId="7AFBA27C" w14:textId="77777777" w:rsidR="00791E79" w:rsidRDefault="00791E79">
      <w:pPr>
        <w:outlineLvl w:val="0"/>
      </w:pPr>
    </w:p>
    <w:p w14:paraId="22957971" w14:textId="77777777" w:rsidR="00791E79" w:rsidRDefault="00791E79">
      <w:pPr>
        <w:outlineLvl w:val="0"/>
      </w:pPr>
    </w:p>
    <w:p w14:paraId="5B60AA68" w14:textId="77777777" w:rsidR="00791E79" w:rsidRDefault="008E4F81">
      <w:r>
        <w:t>Hinweis: Im Sinne einer gendergerechten Sprache verwenden wir für die Begriffe „Patientinnen“, „Patienten“, „Patient*innen“ die Bezeichnung „Pat.“, die ausdrücklich jede Geschlechtszuschreibung (weiblich, männlich, divers) einschließt.</w:t>
      </w:r>
    </w:p>
    <w:p w14:paraId="26764720" w14:textId="77777777" w:rsidR="00791E79" w:rsidRDefault="008E4F81">
      <w:pPr>
        <w:rPr>
          <w:b/>
        </w:rPr>
      </w:pPr>
      <w:r>
        <w:rPr>
          <w:b/>
        </w:rPr>
        <w:br w:type="page"/>
      </w:r>
    </w:p>
    <w:p w14:paraId="22936D52" w14:textId="77777777" w:rsidR="00791E79" w:rsidRDefault="00791E79">
      <w:pPr>
        <w:pStyle w:val="Kopfzeile"/>
        <w:tabs>
          <w:tab w:val="clear" w:pos="4536"/>
          <w:tab w:val="clear" w:pos="9072"/>
        </w:tabs>
        <w:rPr>
          <w:b/>
        </w:rPr>
      </w:pPr>
    </w:p>
    <w:p w14:paraId="0CD59C56" w14:textId="77777777" w:rsidR="00791E79" w:rsidRDefault="008E4F81">
      <w:pPr>
        <w:pStyle w:val="Kopfzeile"/>
        <w:tabs>
          <w:tab w:val="clear" w:pos="4536"/>
          <w:tab w:val="clear" w:pos="9072"/>
        </w:tabs>
        <w:rPr>
          <w:b/>
        </w:rPr>
      </w:pPr>
      <w:r>
        <w:rPr>
          <w:b/>
        </w:rPr>
        <w:t>Angaben zum Zentrum für familiären Brust- und Eierstockkrebs</w:t>
      </w:r>
    </w:p>
    <w:p w14:paraId="79DB55E5" w14:textId="77777777" w:rsidR="00791E79" w:rsidRDefault="00791E79">
      <w:pPr>
        <w:pStyle w:val="Kopfzeile"/>
        <w:tabs>
          <w:tab w:val="clear" w:pos="4536"/>
          <w:tab w:val="clear" w:pos="9072"/>
        </w:tabs>
      </w:pPr>
    </w:p>
    <w:p w14:paraId="6E7B3D68" w14:textId="77777777" w:rsidR="00791E79" w:rsidRDefault="00791E79">
      <w:pPr>
        <w:pStyle w:val="Kopfzeile"/>
        <w:tabs>
          <w:tab w:val="clear" w:pos="4536"/>
          <w:tab w:val="clear" w:pos="9072"/>
        </w:tabs>
      </w:pPr>
    </w:p>
    <w:tbl>
      <w:tblPr>
        <w:tblW w:w="8292" w:type="dxa"/>
        <w:tblCellMar>
          <w:left w:w="70" w:type="dxa"/>
          <w:right w:w="70" w:type="dxa"/>
        </w:tblCellMar>
        <w:tblLook w:val="0000" w:firstRow="0" w:lastRow="0" w:firstColumn="0" w:lastColumn="0" w:noHBand="0" w:noVBand="0"/>
      </w:tblPr>
      <w:tblGrid>
        <w:gridCol w:w="3310"/>
        <w:gridCol w:w="4982"/>
      </w:tblGrid>
      <w:tr w:rsidR="00791E79" w14:paraId="4494E108" w14:textId="77777777">
        <w:tc>
          <w:tcPr>
            <w:tcW w:w="3310" w:type="dxa"/>
          </w:tcPr>
          <w:p w14:paraId="08EFAB82" w14:textId="77777777" w:rsidR="00791E79" w:rsidRDefault="008E4F81">
            <w:pPr>
              <w:spacing w:before="180" w:after="40"/>
            </w:pPr>
            <w:r>
              <w:t>Zentrumsname</w:t>
            </w:r>
          </w:p>
        </w:tc>
        <w:tc>
          <w:tcPr>
            <w:tcW w:w="4982" w:type="dxa"/>
            <w:tcBorders>
              <w:bottom w:val="single" w:sz="4" w:space="0" w:color="auto"/>
            </w:tcBorders>
          </w:tcPr>
          <w:p w14:paraId="6D933CEA" w14:textId="77777777" w:rsidR="00791E79" w:rsidRDefault="00791E79">
            <w:pPr>
              <w:spacing w:before="180" w:after="40"/>
            </w:pPr>
          </w:p>
        </w:tc>
      </w:tr>
      <w:tr w:rsidR="00791E79" w14:paraId="5A2A8BC7" w14:textId="77777777">
        <w:tc>
          <w:tcPr>
            <w:tcW w:w="3310" w:type="dxa"/>
          </w:tcPr>
          <w:p w14:paraId="1E89CBD8" w14:textId="77777777" w:rsidR="00791E79" w:rsidRDefault="008E4F81">
            <w:pPr>
              <w:spacing w:before="180" w:after="40"/>
            </w:pPr>
            <w:r>
              <w:t>Leitung des Zentrums</w:t>
            </w:r>
          </w:p>
        </w:tc>
        <w:tc>
          <w:tcPr>
            <w:tcW w:w="4982" w:type="dxa"/>
            <w:tcBorders>
              <w:bottom w:val="single" w:sz="4" w:space="0" w:color="auto"/>
            </w:tcBorders>
          </w:tcPr>
          <w:p w14:paraId="275DF270" w14:textId="77777777" w:rsidR="00791E79" w:rsidRDefault="00791E79">
            <w:pPr>
              <w:spacing w:before="180" w:after="40"/>
            </w:pPr>
          </w:p>
        </w:tc>
      </w:tr>
      <w:tr w:rsidR="00791E79" w14:paraId="5D155035" w14:textId="77777777">
        <w:tc>
          <w:tcPr>
            <w:tcW w:w="3310" w:type="dxa"/>
          </w:tcPr>
          <w:p w14:paraId="2D412A02" w14:textId="77777777" w:rsidR="00791E79" w:rsidRDefault="008E4F81">
            <w:pPr>
              <w:spacing w:before="180" w:after="40"/>
            </w:pPr>
            <w:r>
              <w:t>Zentrumskoordination</w:t>
            </w:r>
          </w:p>
        </w:tc>
        <w:tc>
          <w:tcPr>
            <w:tcW w:w="4982" w:type="dxa"/>
            <w:tcBorders>
              <w:bottom w:val="single" w:sz="4" w:space="0" w:color="auto"/>
            </w:tcBorders>
          </w:tcPr>
          <w:p w14:paraId="37F56AF7" w14:textId="77777777" w:rsidR="00791E79" w:rsidRDefault="00791E79">
            <w:pPr>
              <w:spacing w:before="180" w:after="40"/>
            </w:pPr>
          </w:p>
        </w:tc>
      </w:tr>
    </w:tbl>
    <w:p w14:paraId="15B2F03A" w14:textId="77777777" w:rsidR="00791E79" w:rsidRDefault="00791E79"/>
    <w:p w14:paraId="0CB694ED" w14:textId="77777777" w:rsidR="00791E79" w:rsidRDefault="00791E79"/>
    <w:tbl>
      <w:tblPr>
        <w:tblW w:w="8292" w:type="dxa"/>
        <w:tblCellMar>
          <w:left w:w="70" w:type="dxa"/>
          <w:right w:w="70" w:type="dxa"/>
        </w:tblCellMar>
        <w:tblLook w:val="0000" w:firstRow="0" w:lastRow="0" w:firstColumn="0" w:lastColumn="0" w:noHBand="0" w:noVBand="0"/>
      </w:tblPr>
      <w:tblGrid>
        <w:gridCol w:w="3310"/>
        <w:gridCol w:w="4982"/>
      </w:tblGrid>
      <w:tr w:rsidR="00791E79" w14:paraId="49AD1359" w14:textId="77777777">
        <w:tc>
          <w:tcPr>
            <w:tcW w:w="3310" w:type="dxa"/>
          </w:tcPr>
          <w:p w14:paraId="537BEFE2" w14:textId="77777777" w:rsidR="00791E79" w:rsidRDefault="008E4F81">
            <w:pPr>
              <w:spacing w:before="120" w:after="40"/>
            </w:pPr>
            <w:r>
              <w:t>Standort</w:t>
            </w:r>
            <w:r>
              <w:tab/>
              <w:t>Name Klinikum</w:t>
            </w:r>
          </w:p>
        </w:tc>
        <w:tc>
          <w:tcPr>
            <w:tcW w:w="4982" w:type="dxa"/>
            <w:tcBorders>
              <w:bottom w:val="single" w:sz="4" w:space="0" w:color="auto"/>
            </w:tcBorders>
            <w:shd w:val="clear" w:color="auto" w:fill="auto"/>
          </w:tcPr>
          <w:p w14:paraId="54AE9C40" w14:textId="77777777" w:rsidR="00791E79" w:rsidRDefault="00791E79">
            <w:pPr>
              <w:spacing w:before="120" w:after="40"/>
            </w:pPr>
          </w:p>
        </w:tc>
      </w:tr>
      <w:tr w:rsidR="00791E79" w14:paraId="667D0AB0" w14:textId="77777777">
        <w:tc>
          <w:tcPr>
            <w:tcW w:w="3310" w:type="dxa"/>
          </w:tcPr>
          <w:p w14:paraId="0FCC1DD8" w14:textId="77777777" w:rsidR="00791E79" w:rsidRDefault="008E4F81">
            <w:pPr>
              <w:spacing w:before="120" w:after="40"/>
            </w:pPr>
            <w:r>
              <w:tab/>
              <w:t>Ort</w:t>
            </w:r>
          </w:p>
        </w:tc>
        <w:tc>
          <w:tcPr>
            <w:tcW w:w="4982" w:type="dxa"/>
            <w:tcBorders>
              <w:bottom w:val="single" w:sz="4" w:space="0" w:color="auto"/>
            </w:tcBorders>
            <w:shd w:val="clear" w:color="auto" w:fill="auto"/>
          </w:tcPr>
          <w:p w14:paraId="24A19926" w14:textId="77777777" w:rsidR="00791E79" w:rsidRDefault="00791E79">
            <w:pPr>
              <w:spacing w:before="120" w:after="40"/>
            </w:pPr>
          </w:p>
        </w:tc>
      </w:tr>
    </w:tbl>
    <w:p w14:paraId="660FF181" w14:textId="77777777" w:rsidR="00791E79" w:rsidRDefault="00791E79"/>
    <w:p w14:paraId="0CB0CD77" w14:textId="77777777" w:rsidR="00791E79" w:rsidRDefault="00791E79"/>
    <w:p w14:paraId="392B3514" w14:textId="77777777" w:rsidR="005E1D3E" w:rsidRDefault="005E1D3E"/>
    <w:p w14:paraId="75C6FB69" w14:textId="77777777" w:rsidR="00791E79" w:rsidRDefault="00791E79"/>
    <w:p w14:paraId="6DA7D949" w14:textId="77777777" w:rsidR="00791E79" w:rsidRDefault="008E4F81">
      <w:pPr>
        <w:tabs>
          <w:tab w:val="left" w:pos="10348"/>
        </w:tabs>
        <w:rPr>
          <w:b/>
          <w:strike/>
          <w:highlight w:val="green"/>
        </w:rPr>
      </w:pPr>
      <w:r>
        <w:rPr>
          <w:b/>
          <w:strike/>
          <w:highlight w:val="green"/>
        </w:rPr>
        <w:t>Eine QM-Systemzertifizierung ist verpflichtend nachzuweisen.</w:t>
      </w:r>
    </w:p>
    <w:p w14:paraId="5B47C652" w14:textId="77777777" w:rsidR="00791E79" w:rsidRDefault="00791E79">
      <w:pPr>
        <w:tabs>
          <w:tab w:val="left" w:pos="10348"/>
        </w:tabs>
        <w:rPr>
          <w:strike/>
          <w:highlight w:val="green"/>
        </w:rPr>
      </w:pPr>
    </w:p>
    <w:tbl>
      <w:tblPr>
        <w:tblW w:w="8290" w:type="dxa"/>
        <w:tblInd w:w="-68" w:type="dxa"/>
        <w:tblCellMar>
          <w:left w:w="70" w:type="dxa"/>
          <w:right w:w="70" w:type="dxa"/>
        </w:tblCellMar>
        <w:tblLook w:val="0000" w:firstRow="0" w:lastRow="0" w:firstColumn="0" w:lastColumn="0" w:noHBand="0" w:noVBand="0"/>
      </w:tblPr>
      <w:tblGrid>
        <w:gridCol w:w="3270"/>
        <w:gridCol w:w="5020"/>
      </w:tblGrid>
      <w:tr w:rsidR="00791E79" w14:paraId="5D308BE0" w14:textId="77777777">
        <w:tc>
          <w:tcPr>
            <w:tcW w:w="3270" w:type="dxa"/>
          </w:tcPr>
          <w:p w14:paraId="6B901AEB" w14:textId="77777777" w:rsidR="00791E79" w:rsidRDefault="008E4F81">
            <w:pPr>
              <w:spacing w:before="120" w:after="60"/>
              <w:ind w:firstLine="68"/>
              <w:rPr>
                <w:strike/>
                <w:highlight w:val="green"/>
              </w:rPr>
            </w:pPr>
            <w:r>
              <w:rPr>
                <w:strike/>
                <w:highlight w:val="green"/>
              </w:rPr>
              <w:t>QM-Standard</w:t>
            </w:r>
          </w:p>
        </w:tc>
        <w:tc>
          <w:tcPr>
            <w:tcW w:w="5020" w:type="dxa"/>
            <w:tcBorders>
              <w:bottom w:val="single" w:sz="4" w:space="0" w:color="auto"/>
            </w:tcBorders>
          </w:tcPr>
          <w:p w14:paraId="12658F20" w14:textId="77777777" w:rsidR="00791E79" w:rsidRDefault="00791E79">
            <w:pPr>
              <w:spacing w:before="120" w:after="60"/>
              <w:rPr>
                <w:strike/>
                <w:highlight w:val="green"/>
              </w:rPr>
            </w:pPr>
          </w:p>
        </w:tc>
      </w:tr>
    </w:tbl>
    <w:p w14:paraId="2A72F4A1" w14:textId="77777777" w:rsidR="00791E79" w:rsidRDefault="00791E79">
      <w:pPr>
        <w:rPr>
          <w:strike/>
          <w:highlight w:val="green"/>
        </w:rPr>
      </w:pPr>
    </w:p>
    <w:tbl>
      <w:tblPr>
        <w:tblW w:w="8290" w:type="dxa"/>
        <w:tblInd w:w="-68" w:type="dxa"/>
        <w:tblCellMar>
          <w:left w:w="70" w:type="dxa"/>
          <w:right w:w="70" w:type="dxa"/>
        </w:tblCellMar>
        <w:tblLook w:val="0000" w:firstRow="0" w:lastRow="0" w:firstColumn="0" w:lastColumn="0" w:noHBand="0" w:noVBand="0"/>
      </w:tblPr>
      <w:tblGrid>
        <w:gridCol w:w="3270"/>
        <w:gridCol w:w="5020"/>
      </w:tblGrid>
      <w:tr w:rsidR="00791E79" w14:paraId="5B2B52DC" w14:textId="77777777">
        <w:tc>
          <w:tcPr>
            <w:tcW w:w="3270" w:type="dxa"/>
          </w:tcPr>
          <w:p w14:paraId="171F9FAE" w14:textId="77777777" w:rsidR="00791E79" w:rsidRDefault="008E4F81">
            <w:pPr>
              <w:spacing w:before="120" w:after="60"/>
              <w:ind w:firstLine="68"/>
              <w:rPr>
                <w:strike/>
              </w:rPr>
            </w:pPr>
            <w:r>
              <w:rPr>
                <w:strike/>
                <w:highlight w:val="green"/>
              </w:rPr>
              <w:t>Zertifizierungsstelle QM</w:t>
            </w:r>
          </w:p>
        </w:tc>
        <w:tc>
          <w:tcPr>
            <w:tcW w:w="5020" w:type="dxa"/>
            <w:tcBorders>
              <w:bottom w:val="single" w:sz="4" w:space="0" w:color="auto"/>
            </w:tcBorders>
          </w:tcPr>
          <w:p w14:paraId="333D8BDC" w14:textId="77777777" w:rsidR="00791E79" w:rsidRDefault="00791E79">
            <w:pPr>
              <w:spacing w:before="120" w:after="60"/>
              <w:rPr>
                <w:strike/>
              </w:rPr>
            </w:pPr>
          </w:p>
        </w:tc>
      </w:tr>
    </w:tbl>
    <w:p w14:paraId="281696E4" w14:textId="77777777" w:rsidR="00791E79" w:rsidRDefault="00791E79"/>
    <w:p w14:paraId="062FED17" w14:textId="77777777" w:rsidR="00791E79" w:rsidRDefault="00791E79"/>
    <w:p w14:paraId="77A7413A" w14:textId="77777777" w:rsidR="00791E79" w:rsidRDefault="00791E79">
      <w:pPr>
        <w:tabs>
          <w:tab w:val="left" w:pos="10348"/>
        </w:tabs>
        <w:rPr>
          <w:b/>
        </w:rPr>
      </w:pPr>
    </w:p>
    <w:p w14:paraId="667E3EE9" w14:textId="77777777" w:rsidR="00791E79" w:rsidRDefault="00791E79"/>
    <w:p w14:paraId="14405FC4" w14:textId="77777777" w:rsidR="00791E79" w:rsidRDefault="008E4F81">
      <w:r>
        <w:rPr>
          <w:b/>
        </w:rPr>
        <w:t>Netzwerk/ Haupt-Kooperationspartner</w:t>
      </w:r>
    </w:p>
    <w:p w14:paraId="04A6A3FE" w14:textId="77777777" w:rsidR="00791E79" w:rsidRDefault="00791E79"/>
    <w:p w14:paraId="07EE0D2F" w14:textId="77777777" w:rsidR="00791E79" w:rsidRDefault="008E4F81">
      <w:pPr>
        <w:jc w:val="both"/>
      </w:pPr>
      <w:r>
        <w:t xml:space="preserve">Die Kooperationspartner des Zentrums sind bei OnkoZert in einem sogenannten Stammblatt registriert. Die darin enthaltenen Angaben sind unter </w:t>
      </w:r>
      <w:hyperlink r:id="rId8">
        <w:r>
          <w:rPr>
            <w:rStyle w:val="Hyperlink"/>
          </w:rPr>
          <w:t>www.oncomap.de</w:t>
        </w:r>
      </w:hyperlink>
      <w: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527C899B" w14:textId="77777777" w:rsidR="00791E79" w:rsidRDefault="00791E79"/>
    <w:p w14:paraId="0EB7EEBB" w14:textId="77777777" w:rsidR="00791E79" w:rsidRDefault="00791E79"/>
    <w:p w14:paraId="414E333B" w14:textId="77777777" w:rsidR="00791E79" w:rsidRDefault="00791E79"/>
    <w:p w14:paraId="70103A38" w14:textId="77777777" w:rsidR="00791E79" w:rsidRDefault="00791E79"/>
    <w:p w14:paraId="399663BD" w14:textId="77777777" w:rsidR="00791E79" w:rsidRDefault="008E4F81">
      <w:pPr>
        <w:rPr>
          <w:b/>
        </w:rPr>
      </w:pPr>
      <w:r>
        <w:rPr>
          <w:b/>
        </w:rPr>
        <w:t>Erstellung/ Aktualisierung</w:t>
      </w:r>
    </w:p>
    <w:p w14:paraId="597D2AFE" w14:textId="77777777" w:rsidR="00791E79" w:rsidRDefault="00791E79"/>
    <w:p w14:paraId="31E72A3E" w14:textId="77777777" w:rsidR="00791E79" w:rsidRDefault="008E4F81">
      <w:pPr>
        <w:jc w:val="both"/>
      </w:pPr>
      <w:r>
        <w:t xml:space="preserve">Der elektronisch erstellte Erhebungsbogen dient als Grundlage für die Zertifizierung des Zentrums. Die hier gemachten Angaben wurden hinsichtlich Korrektheit und Vollständigkeit überprüft. </w:t>
      </w:r>
    </w:p>
    <w:p w14:paraId="0C4C4972" w14:textId="77777777" w:rsidR="00791E79" w:rsidRDefault="00791E79">
      <w:pPr>
        <w:tabs>
          <w:tab w:val="left" w:pos="10348"/>
        </w:tabs>
      </w:pPr>
    </w:p>
    <w:tbl>
      <w:tblPr>
        <w:tblW w:w="0" w:type="auto"/>
        <w:tblInd w:w="-38" w:type="dxa"/>
        <w:tblLayout w:type="fixed"/>
        <w:tblCellMar>
          <w:left w:w="70" w:type="dxa"/>
          <w:right w:w="70" w:type="dxa"/>
        </w:tblCellMar>
        <w:tblLook w:val="01E0" w:firstRow="1" w:lastRow="1" w:firstColumn="1" w:lastColumn="1" w:noHBand="0" w:noVBand="0"/>
      </w:tblPr>
      <w:tblGrid>
        <w:gridCol w:w="7054"/>
        <w:gridCol w:w="1418"/>
      </w:tblGrid>
      <w:tr w:rsidR="00791E79" w14:paraId="0539F527" w14:textId="77777777">
        <w:tc>
          <w:tcPr>
            <w:tcW w:w="7054" w:type="dxa"/>
            <w:tcBorders>
              <w:right w:val="single" w:sz="4" w:space="0" w:color="auto"/>
            </w:tcBorders>
            <w:vAlign w:val="center"/>
          </w:tcPr>
          <w:p w14:paraId="65AA4160" w14:textId="77777777" w:rsidR="00791E79" w:rsidRDefault="008E4F81">
            <w:pPr>
              <w:tabs>
                <w:tab w:val="left" w:pos="10348"/>
              </w:tabs>
              <w:spacing w:before="60" w:after="60"/>
              <w:ind w:left="45"/>
            </w:pPr>
            <w:r>
              <w:t>Die Daten zur Ergebnisqualität beziehen sich auf das Kalenderjahr</w:t>
            </w:r>
          </w:p>
        </w:tc>
        <w:tc>
          <w:tcPr>
            <w:tcW w:w="1418" w:type="dxa"/>
            <w:tcBorders>
              <w:top w:val="single" w:sz="4" w:space="0" w:color="auto"/>
              <w:left w:val="single" w:sz="4" w:space="0" w:color="auto"/>
              <w:bottom w:val="single" w:sz="4" w:space="0" w:color="auto"/>
              <w:right w:val="single" w:sz="4" w:space="0" w:color="auto"/>
            </w:tcBorders>
            <w:vAlign w:val="center"/>
          </w:tcPr>
          <w:p w14:paraId="4F9AEB19" w14:textId="77777777" w:rsidR="00791E79" w:rsidRDefault="00791E79">
            <w:pPr>
              <w:tabs>
                <w:tab w:val="left" w:pos="10348"/>
              </w:tabs>
              <w:spacing w:before="60" w:after="60"/>
            </w:pPr>
          </w:p>
        </w:tc>
      </w:tr>
    </w:tbl>
    <w:p w14:paraId="1B7E8F32" w14:textId="77777777" w:rsidR="00791E79" w:rsidRDefault="00791E79"/>
    <w:tbl>
      <w:tblPr>
        <w:tblW w:w="0" w:type="auto"/>
        <w:tblLook w:val="01E0" w:firstRow="1" w:lastRow="1" w:firstColumn="1" w:lastColumn="1" w:noHBand="0" w:noVBand="0"/>
      </w:tblPr>
      <w:tblGrid>
        <w:gridCol w:w="7054"/>
        <w:gridCol w:w="1418"/>
      </w:tblGrid>
      <w:tr w:rsidR="00791E79" w14:paraId="55A889B7" w14:textId="77777777">
        <w:tc>
          <w:tcPr>
            <w:tcW w:w="7054" w:type="dxa"/>
            <w:tcBorders>
              <w:right w:val="single" w:sz="4" w:space="0" w:color="auto"/>
            </w:tcBorders>
          </w:tcPr>
          <w:p w14:paraId="61482337" w14:textId="77777777" w:rsidR="00791E79" w:rsidRDefault="008E4F81">
            <w:pPr>
              <w:spacing w:before="60" w:after="60"/>
            </w:pPr>
            <w:r>
              <w:t>Erstellung-/ Aktualisierungsdatum des Erhebungsbogens</w:t>
            </w:r>
          </w:p>
        </w:tc>
        <w:tc>
          <w:tcPr>
            <w:tcW w:w="1418" w:type="dxa"/>
            <w:tcBorders>
              <w:top w:val="single" w:sz="4" w:space="0" w:color="auto"/>
              <w:left w:val="single" w:sz="4" w:space="0" w:color="auto"/>
              <w:bottom w:val="single" w:sz="4" w:space="0" w:color="auto"/>
              <w:right w:val="single" w:sz="4" w:space="0" w:color="auto"/>
            </w:tcBorders>
          </w:tcPr>
          <w:p w14:paraId="277BDBB5" w14:textId="77777777" w:rsidR="00791E79" w:rsidRDefault="00791E79">
            <w:pPr>
              <w:spacing w:before="60" w:after="60"/>
            </w:pPr>
          </w:p>
        </w:tc>
      </w:tr>
    </w:tbl>
    <w:p w14:paraId="3DB81EF3" w14:textId="77777777" w:rsidR="00791E79" w:rsidRDefault="00791E79"/>
    <w:p w14:paraId="5B883893" w14:textId="77777777" w:rsidR="00791E79" w:rsidRDefault="008E4F81">
      <w:r>
        <w:br w:type="page"/>
      </w:r>
    </w:p>
    <w:p w14:paraId="13EF599D" w14:textId="77777777" w:rsidR="00791E79" w:rsidRDefault="00791E79">
      <w:pPr>
        <w:rPr>
          <w:b/>
        </w:rPr>
      </w:pPr>
    </w:p>
    <w:p w14:paraId="604D9953" w14:textId="77777777" w:rsidR="00791E79" w:rsidRDefault="008E4F81">
      <w:pPr>
        <w:rPr>
          <w:b/>
        </w:rPr>
      </w:pPr>
      <w:r>
        <w:rPr>
          <w:b/>
        </w:rPr>
        <w:t>Präambel</w:t>
      </w:r>
    </w:p>
    <w:p w14:paraId="1BFFF553" w14:textId="77777777" w:rsidR="00791E79" w:rsidRDefault="00791E79">
      <w:pPr>
        <w:rPr>
          <w:b/>
        </w:rPr>
      </w:pPr>
    </w:p>
    <w:p w14:paraId="45732168" w14:textId="77777777" w:rsidR="00791E79" w:rsidRDefault="008E4F81">
      <w:pPr>
        <w:jc w:val="both"/>
      </w:pPr>
      <w:r>
        <w:t xml:space="preserve">Der vorliegende Erhebungsbogen definiert die Rahmenbedingungen für die interdisziplinäre Beratung und Diagnostik für die nachstehend genannten Risikokollektive an dafür spezialisierten Zentren für familiären Brust- und Eierstockkrebs (FBREK). </w:t>
      </w:r>
    </w:p>
    <w:p w14:paraId="6CD56BB8" w14:textId="77777777" w:rsidR="00791E79" w:rsidRDefault="00791E79">
      <w:pPr>
        <w:jc w:val="both"/>
      </w:pPr>
    </w:p>
    <w:p w14:paraId="529262FC" w14:textId="77777777" w:rsidR="00791E79" w:rsidRDefault="008E4F81">
      <w:pPr>
        <w:jc w:val="both"/>
      </w:pPr>
      <w:r>
        <w:t>Der Geltungsbereich des FBREK-Zentrums umfasst:</w:t>
      </w:r>
    </w:p>
    <w:p w14:paraId="54EC422D" w14:textId="77777777" w:rsidR="00791E79" w:rsidRDefault="008E4F81" w:rsidP="0053001D">
      <w:pPr>
        <w:numPr>
          <w:ilvl w:val="0"/>
          <w:numId w:val="1"/>
        </w:numPr>
        <w:jc w:val="both"/>
      </w:pPr>
      <w:r>
        <w:t>Patientinnen (inkl. Männer) mit Brustkrebs und familiärem Karzinomrisiko</w:t>
      </w:r>
    </w:p>
    <w:p w14:paraId="06B39005" w14:textId="77777777" w:rsidR="00791E79" w:rsidRDefault="008E4F81" w:rsidP="0053001D">
      <w:pPr>
        <w:numPr>
          <w:ilvl w:val="0"/>
          <w:numId w:val="1"/>
        </w:numPr>
        <w:jc w:val="both"/>
      </w:pPr>
      <w:r>
        <w:t xml:space="preserve">Patientinnen mit Eierstockkrebs und familiärem Karzinomrisiko </w:t>
      </w:r>
    </w:p>
    <w:p w14:paraId="31A8B0DC" w14:textId="77777777" w:rsidR="00791E79" w:rsidRDefault="008E4F81" w:rsidP="0053001D">
      <w:pPr>
        <w:numPr>
          <w:ilvl w:val="0"/>
          <w:numId w:val="1"/>
        </w:numPr>
        <w:jc w:val="both"/>
      </w:pPr>
      <w:r>
        <w:t>Gesunde Personen aus einer Risikofamilie, die eine familiäre Belastung für Brust- und/ oder Eierstockkrebs haben (=Ratsuchende)</w:t>
      </w:r>
    </w:p>
    <w:p w14:paraId="2F95C5BC" w14:textId="77777777" w:rsidR="00791E79" w:rsidRDefault="008E4F81" w:rsidP="0053001D">
      <w:pPr>
        <w:numPr>
          <w:ilvl w:val="0"/>
          <w:numId w:val="1"/>
        </w:numPr>
        <w:jc w:val="both"/>
      </w:pPr>
      <w:r>
        <w:t>Personen innerhalb des intensivierten Früherkennungs- und Nachsorgeprogramms</w:t>
      </w:r>
    </w:p>
    <w:p w14:paraId="1FCF80A9" w14:textId="77777777" w:rsidR="00791E79" w:rsidRDefault="00791E79">
      <w:pPr>
        <w:jc w:val="both"/>
      </w:pPr>
    </w:p>
    <w:p w14:paraId="7687922E" w14:textId="77777777" w:rsidR="00791E79" w:rsidRDefault="008E4F81">
      <w:pPr>
        <w:jc w:val="both"/>
      </w:pPr>
      <w:r>
        <w:t xml:space="preserve">Zielsetzung des freiwilligen Zertifizierungsverfahrens für FBREK-Zentren ist eine Verbesserung der Versorgung für die genannten Risikokollektive durch Einhaltung einheitlicher und interdisziplinär definierter hoher Qualitätsstandards. </w:t>
      </w:r>
    </w:p>
    <w:p w14:paraId="49FFF728" w14:textId="77777777" w:rsidR="00791E79" w:rsidRDefault="008E4F81">
      <w:pPr>
        <w:jc w:val="both"/>
      </w:pPr>
      <w:r>
        <w:t xml:space="preserve">Zentrales Element der Kriterien ist der Netzwerkverbund aller FBREK-Zentren (siehe Kapitel 1.1, Teil B) zur Umsetzung einer systematischen, an medizinisch-wissenschaftlichen Erkenntnissen ausgerichteten Versorgung. </w:t>
      </w:r>
    </w:p>
    <w:p w14:paraId="7BB98A87" w14:textId="77777777" w:rsidR="00791E79" w:rsidRDefault="00791E79">
      <w:pPr>
        <w:jc w:val="both"/>
      </w:pPr>
    </w:p>
    <w:p w14:paraId="18044472" w14:textId="77777777" w:rsidR="00791E79" w:rsidRDefault="008E4F81">
      <w:pPr>
        <w:jc w:val="both"/>
      </w:pPr>
      <w:r>
        <w:t xml:space="preserve">Die Zertifizierung als FBREK-Zentrum kann zum Nachweis der Erfüllung der Eignungsanforderungen im Sinne von Abschnitt III.1 der Auftragsbekanntmachung des Open-House-Verfahrens des Verbandes der Ersatzkassen e.V. (vdek) genutzt werden. Sofern der vdek weitere Anforderungen als Eignungsanforderungen definiert hat, die über die Anforderungen dieser Zertifizierung hinausgehen (z. B. der Nachweis der Klinik nach § 108 SGB V), sind diese gesondert nachzuweisen. Die Geltendmachung etwaiger Leistungsansprüche ist gebunden an vertragliche Vereinbarungen mit Kostenträgern (z.B. gemäß §140a SGB V), und bedingt sich nicht aus der Zertifizierung als FBREK-Zentrum allein. Der Umfang von etwaigen Leistungsansprüchen ist abhängig von den jeweiligen Kostenträgern/Verträgen. </w:t>
      </w:r>
    </w:p>
    <w:p w14:paraId="76C2965D" w14:textId="77777777" w:rsidR="00791E79" w:rsidRDefault="00791E79">
      <w:pPr>
        <w:jc w:val="both"/>
      </w:pPr>
    </w:p>
    <w:p w14:paraId="220F5C88" w14:textId="77777777" w:rsidR="00791E79" w:rsidRDefault="00791E79">
      <w:pPr>
        <w:jc w:val="both"/>
      </w:pPr>
    </w:p>
    <w:p w14:paraId="425D92DD" w14:textId="77777777" w:rsidR="00791E79" w:rsidRDefault="008E4F81">
      <w:pPr>
        <w:pStyle w:val="Kopfzeile"/>
        <w:tabs>
          <w:tab w:val="clear" w:pos="4536"/>
          <w:tab w:val="clear" w:pos="9072"/>
        </w:tabs>
        <w:rPr>
          <w:b/>
        </w:rPr>
      </w:pPr>
      <w:r>
        <w:rPr>
          <w:noProof/>
          <w:lang w:bidi="ar-SA"/>
        </w:rPr>
        <w:drawing>
          <wp:inline distT="0" distB="0" distL="0" distR="0" wp14:anchorId="0F76727B" wp14:editId="4E1291EE">
            <wp:extent cx="6391275" cy="408241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dpi="0">
                    <a:blip r:embed="rId9"/>
                    <a:srcRect/>
                    <a:stretch>
                      <a:fillRect/>
                    </a:stretch>
                  </pic:blipFill>
                  <pic:spPr>
                    <a:xfrm>
                      <a:off x="0" y="0"/>
                      <a:ext cx="6391275" cy="4082415"/>
                    </a:xfrm>
                    <a:prstGeom prst="rect">
                      <a:avLst/>
                    </a:prstGeom>
                  </pic:spPr>
                </pic:pic>
              </a:graphicData>
            </a:graphic>
          </wp:inline>
        </w:drawing>
      </w:r>
    </w:p>
    <w:p w14:paraId="1AD810BD" w14:textId="77777777" w:rsidR="00791E79" w:rsidRDefault="00791E79">
      <w:pPr>
        <w:pStyle w:val="Kopfzeile"/>
        <w:tabs>
          <w:tab w:val="clear" w:pos="4536"/>
          <w:tab w:val="clear" w:pos="9072"/>
        </w:tabs>
        <w:rPr>
          <w:b/>
        </w:rPr>
      </w:pPr>
    </w:p>
    <w:p w14:paraId="6E06DE13" w14:textId="77777777" w:rsidR="00791E79" w:rsidRDefault="008E4F81">
      <w:pPr>
        <w:pStyle w:val="Kopfzeile"/>
        <w:tabs>
          <w:tab w:val="clear" w:pos="4536"/>
          <w:tab w:val="clear" w:pos="9072"/>
        </w:tabs>
      </w:pPr>
      <w:r>
        <w:rPr>
          <w:b/>
        </w:rPr>
        <w:t>Abbildung</w:t>
      </w:r>
      <w:r>
        <w:t xml:space="preserve">: Aufbau eines Zentrums für familiären Brust- und Eierstockkrebs </w:t>
      </w:r>
    </w:p>
    <w:p w14:paraId="188280AE" w14:textId="77777777" w:rsidR="00791E79" w:rsidRDefault="008E4F81">
      <w:pPr>
        <w:rPr>
          <w:highlight w:val="magenta"/>
        </w:rPr>
      </w:pPr>
      <w:r>
        <w:rPr>
          <w:highlight w:val="magenta"/>
        </w:rPr>
        <w:br w:type="page"/>
      </w:r>
    </w:p>
    <w:p w14:paraId="618F5DC3" w14:textId="77777777" w:rsidR="00791E79" w:rsidRDefault="00791E79">
      <w:pPr>
        <w:rPr>
          <w:b/>
        </w:rPr>
      </w:pPr>
    </w:p>
    <w:p w14:paraId="540CF7C7" w14:textId="77777777" w:rsidR="00791E79" w:rsidRDefault="008E4F81">
      <w:pPr>
        <w:rPr>
          <w:b/>
        </w:rPr>
      </w:pPr>
      <w:r>
        <w:rPr>
          <w:b/>
        </w:rPr>
        <w:t>Inhaltsverzeichnis*</w:t>
      </w:r>
    </w:p>
    <w:p w14:paraId="108A6364" w14:textId="77777777" w:rsidR="00791E79" w:rsidRDefault="00791E79"/>
    <w:p w14:paraId="28139B7E" w14:textId="77777777" w:rsidR="00791E79" w:rsidRDefault="008E4F81">
      <w:pPr>
        <w:pStyle w:val="Kopfzeile"/>
        <w:tabs>
          <w:tab w:val="clear" w:pos="4536"/>
          <w:tab w:val="clear" w:pos="9072"/>
          <w:tab w:val="left" w:pos="993"/>
        </w:tabs>
        <w:spacing w:after="20" w:line="360" w:lineRule="auto"/>
      </w:pPr>
      <w:r>
        <w:t>1</w:t>
      </w:r>
      <w:r>
        <w:tab/>
        <w:t>Allgemeine Angaben zum Zentrum</w:t>
      </w:r>
    </w:p>
    <w:p w14:paraId="1340F20A" w14:textId="77777777" w:rsidR="00791E79" w:rsidRDefault="008E4F81">
      <w:pPr>
        <w:pStyle w:val="Kopfzeile"/>
        <w:tabs>
          <w:tab w:val="clear" w:pos="4536"/>
          <w:tab w:val="clear" w:pos="9072"/>
          <w:tab w:val="left" w:pos="993"/>
        </w:tabs>
        <w:spacing w:after="60"/>
      </w:pPr>
      <w:r>
        <w:tab/>
        <w:t>1.1</w:t>
      </w:r>
      <w:r>
        <w:tab/>
        <w:t>Struktur des Netzwerks</w:t>
      </w:r>
      <w:r>
        <w:br/>
      </w:r>
      <w:r>
        <w:tab/>
      </w:r>
      <w:r>
        <w:tab/>
        <w:t>Teil B: Netzwerk der Zentren für familiären Brust- und Eierstockkrebs</w:t>
      </w:r>
    </w:p>
    <w:p w14:paraId="3D922520" w14:textId="77777777" w:rsidR="00791E79" w:rsidRDefault="008E4F81">
      <w:pPr>
        <w:pStyle w:val="Kopfzeile"/>
        <w:tabs>
          <w:tab w:val="clear" w:pos="4536"/>
          <w:tab w:val="clear" w:pos="9072"/>
        </w:tabs>
        <w:spacing w:after="60"/>
        <w:ind w:left="998" w:hanging="6"/>
      </w:pPr>
      <w:r>
        <w:t>1.2</w:t>
      </w:r>
      <w:r>
        <w:tab/>
        <w:t>Interdisziplinäre Zusammenarbeit</w:t>
      </w:r>
    </w:p>
    <w:p w14:paraId="2AA71F02" w14:textId="77777777" w:rsidR="00791E79" w:rsidRDefault="008E4F81" w:rsidP="0053001D">
      <w:pPr>
        <w:pStyle w:val="Kopfzeile"/>
        <w:numPr>
          <w:ilvl w:val="1"/>
          <w:numId w:val="4"/>
        </w:numPr>
        <w:tabs>
          <w:tab w:val="clear" w:pos="4536"/>
          <w:tab w:val="clear" w:pos="9072"/>
        </w:tabs>
        <w:spacing w:after="60"/>
        <w:ind w:left="998" w:hanging="6"/>
      </w:pPr>
      <w:r>
        <w:t>Kooperation Einweiser und Nachsorge</w:t>
      </w:r>
    </w:p>
    <w:p w14:paraId="685D5628" w14:textId="77777777" w:rsidR="00791E79" w:rsidRDefault="008E4F81">
      <w:pPr>
        <w:pStyle w:val="Kopfzeile"/>
        <w:tabs>
          <w:tab w:val="clear" w:pos="4536"/>
          <w:tab w:val="clear" w:pos="9072"/>
        </w:tabs>
        <w:spacing w:after="60"/>
        <w:ind w:left="990"/>
      </w:pPr>
      <w:r>
        <w:t>1.4</w:t>
      </w:r>
      <w:r>
        <w:tab/>
        <w:t>Psychoonkologie</w:t>
      </w:r>
    </w:p>
    <w:p w14:paraId="5FBF32D7" w14:textId="77777777" w:rsidR="00791E79" w:rsidRDefault="008E4F81">
      <w:pPr>
        <w:pStyle w:val="Kopfzeile"/>
        <w:tabs>
          <w:tab w:val="clear" w:pos="4536"/>
          <w:tab w:val="clear" w:pos="9072"/>
        </w:tabs>
        <w:spacing w:after="60"/>
        <w:ind w:left="990"/>
      </w:pPr>
      <w:r>
        <w:t>1.5</w:t>
      </w:r>
      <w:r>
        <w:tab/>
        <w:t>Sozialarbeit</w:t>
      </w:r>
    </w:p>
    <w:p w14:paraId="450E5B0A" w14:textId="77777777" w:rsidR="00791E79" w:rsidRDefault="008E4F81">
      <w:pPr>
        <w:pStyle w:val="Kopfzeile"/>
        <w:tabs>
          <w:tab w:val="clear" w:pos="4536"/>
          <w:tab w:val="clear" w:pos="9072"/>
        </w:tabs>
        <w:spacing w:after="60"/>
        <w:ind w:left="990"/>
      </w:pPr>
      <w:r>
        <w:t>1.6</w:t>
      </w:r>
      <w:r>
        <w:tab/>
        <w:t>Beteiligung erkrankte und nicht-erkrankte Personen</w:t>
      </w:r>
    </w:p>
    <w:p w14:paraId="52C76EEA" w14:textId="77777777" w:rsidR="00791E79" w:rsidRDefault="008E4F81">
      <w:pPr>
        <w:pStyle w:val="Kopfzeile"/>
        <w:tabs>
          <w:tab w:val="clear" w:pos="4536"/>
          <w:tab w:val="clear" w:pos="9072"/>
        </w:tabs>
        <w:spacing w:after="60"/>
        <w:ind w:left="990"/>
      </w:pPr>
      <w:r>
        <w:t>1.7</w:t>
      </w:r>
      <w:r>
        <w:tab/>
        <w:t>Studienmanagement</w:t>
      </w:r>
    </w:p>
    <w:p w14:paraId="47F6F082" w14:textId="77777777" w:rsidR="00791E79" w:rsidRDefault="008E4F81">
      <w:pPr>
        <w:pStyle w:val="Kopfzeile"/>
        <w:tabs>
          <w:tab w:val="clear" w:pos="4536"/>
          <w:tab w:val="clear" w:pos="9072"/>
        </w:tabs>
        <w:spacing w:after="60"/>
        <w:ind w:left="990"/>
      </w:pPr>
      <w:r>
        <w:t>1.8</w:t>
      </w:r>
      <w:r>
        <w:tab/>
      </w:r>
      <w:proofErr w:type="gramStart"/>
      <w:r>
        <w:t>Pflege  (</w:t>
      </w:r>
      <w:proofErr w:type="gramEnd"/>
      <w:r>
        <w:t xml:space="preserve">Nicht belegt) </w:t>
      </w:r>
    </w:p>
    <w:p w14:paraId="67757B79" w14:textId="77777777" w:rsidR="00791E79" w:rsidRDefault="008E4F81" w:rsidP="0053001D">
      <w:pPr>
        <w:pStyle w:val="Kopfzeile"/>
        <w:tabs>
          <w:tab w:val="clear" w:pos="4536"/>
          <w:tab w:val="clear" w:pos="9072"/>
        </w:tabs>
        <w:spacing w:after="60"/>
        <w:ind w:left="1418" w:hanging="428"/>
      </w:pPr>
      <w:r>
        <w:t>1.9</w:t>
      </w:r>
      <w:r>
        <w:tab/>
        <w:t xml:space="preserve">Allgemeine </w:t>
      </w:r>
      <w:proofErr w:type="gramStart"/>
      <w:r>
        <w:t>Versorgungsbereiche  (</w:t>
      </w:r>
      <w:proofErr w:type="gramEnd"/>
      <w:r>
        <w:t>Apotheke, Ernährungsberatung, Logopädie, …)</w:t>
      </w:r>
      <w:r>
        <w:br/>
        <w:t xml:space="preserve">(Nicht belegt) </w:t>
      </w:r>
    </w:p>
    <w:p w14:paraId="210EBF67" w14:textId="77777777" w:rsidR="00791E79" w:rsidRDefault="00791E79">
      <w:pPr>
        <w:pStyle w:val="KeinLeerraum"/>
      </w:pPr>
    </w:p>
    <w:p w14:paraId="4DD1A237" w14:textId="77777777" w:rsidR="00791E79" w:rsidRDefault="008E4F81" w:rsidP="0053001D">
      <w:pPr>
        <w:pStyle w:val="Kopfzeile"/>
        <w:numPr>
          <w:ilvl w:val="0"/>
          <w:numId w:val="3"/>
        </w:numPr>
        <w:tabs>
          <w:tab w:val="clear" w:pos="4536"/>
          <w:tab w:val="clear" w:pos="9072"/>
          <w:tab w:val="left" w:pos="5655"/>
        </w:tabs>
        <w:spacing w:after="20" w:line="360" w:lineRule="auto"/>
        <w:ind w:left="992" w:hanging="992"/>
      </w:pPr>
      <w:r>
        <w:t>Organspezifische Diagnostik und Therapie</w:t>
      </w:r>
    </w:p>
    <w:p w14:paraId="7E4902F9" w14:textId="77777777" w:rsidR="00791E79" w:rsidRDefault="008E4F81" w:rsidP="0053001D">
      <w:pPr>
        <w:pStyle w:val="Kopfzeile"/>
        <w:numPr>
          <w:ilvl w:val="1"/>
          <w:numId w:val="3"/>
        </w:numPr>
        <w:tabs>
          <w:tab w:val="clear" w:pos="4536"/>
          <w:tab w:val="clear" w:pos="9072"/>
          <w:tab w:val="left" w:pos="1418"/>
        </w:tabs>
        <w:spacing w:after="20" w:line="360" w:lineRule="auto"/>
        <w:ind w:firstLine="3"/>
      </w:pPr>
      <w:r>
        <w:t xml:space="preserve">Sprechstunde </w:t>
      </w:r>
    </w:p>
    <w:p w14:paraId="52041958" w14:textId="77777777" w:rsidR="00791E79" w:rsidRDefault="008E4F81" w:rsidP="0053001D">
      <w:pPr>
        <w:pStyle w:val="Kopfzeile"/>
        <w:numPr>
          <w:ilvl w:val="1"/>
          <w:numId w:val="3"/>
        </w:numPr>
        <w:tabs>
          <w:tab w:val="clear" w:pos="4536"/>
          <w:tab w:val="clear" w:pos="9072"/>
          <w:tab w:val="left" w:pos="1418"/>
        </w:tabs>
        <w:spacing w:after="20" w:line="360" w:lineRule="auto"/>
        <w:ind w:left="992" w:firstLine="6"/>
      </w:pPr>
      <w:r>
        <w:t>Diagnostik / Humangenetik</w:t>
      </w:r>
    </w:p>
    <w:p w14:paraId="024D2DCC" w14:textId="77777777" w:rsidR="00791E79" w:rsidRDefault="00791E79">
      <w:pPr>
        <w:pStyle w:val="KeinLeerraum"/>
      </w:pPr>
    </w:p>
    <w:p w14:paraId="65E2A301" w14:textId="77777777" w:rsidR="00791E79" w:rsidRDefault="008E4F81" w:rsidP="0053001D">
      <w:pPr>
        <w:pStyle w:val="Kopfzeile"/>
        <w:numPr>
          <w:ilvl w:val="0"/>
          <w:numId w:val="3"/>
        </w:numPr>
        <w:tabs>
          <w:tab w:val="clear" w:pos="4536"/>
          <w:tab w:val="clear" w:pos="9072"/>
          <w:tab w:val="left" w:pos="5655"/>
        </w:tabs>
        <w:spacing w:after="20" w:line="360" w:lineRule="auto"/>
        <w:ind w:left="992" w:hanging="992"/>
      </w:pPr>
      <w:r>
        <w:t>Radiologie</w:t>
      </w:r>
    </w:p>
    <w:p w14:paraId="42944A89" w14:textId="77777777" w:rsidR="00791E79" w:rsidRDefault="00791E79">
      <w:pPr>
        <w:pStyle w:val="KeinLeerraum"/>
      </w:pPr>
    </w:p>
    <w:p w14:paraId="4DFC4D33" w14:textId="77777777" w:rsidR="00791E79" w:rsidRDefault="008E4F81" w:rsidP="0053001D">
      <w:pPr>
        <w:pStyle w:val="Kopfzeile"/>
        <w:numPr>
          <w:ilvl w:val="0"/>
          <w:numId w:val="3"/>
        </w:numPr>
        <w:tabs>
          <w:tab w:val="clear" w:pos="4536"/>
          <w:tab w:val="clear" w:pos="9072"/>
          <w:tab w:val="left" w:pos="5655"/>
        </w:tabs>
        <w:spacing w:after="20" w:line="360" w:lineRule="auto"/>
        <w:ind w:left="992" w:hanging="992"/>
      </w:pPr>
      <w:proofErr w:type="gramStart"/>
      <w:r>
        <w:t>Nuklearmedizin  (</w:t>
      </w:r>
      <w:proofErr w:type="gramEnd"/>
      <w:r>
        <w:t>Nicht belegt)</w:t>
      </w:r>
    </w:p>
    <w:p w14:paraId="632A78CA" w14:textId="77777777" w:rsidR="00791E79" w:rsidRDefault="00791E79">
      <w:pPr>
        <w:pStyle w:val="KeinLeerraum"/>
      </w:pPr>
    </w:p>
    <w:p w14:paraId="6F68C05C" w14:textId="77777777" w:rsidR="00791E79" w:rsidRDefault="008E4F81" w:rsidP="0053001D">
      <w:pPr>
        <w:pStyle w:val="Kopfzeile"/>
        <w:numPr>
          <w:ilvl w:val="0"/>
          <w:numId w:val="3"/>
        </w:numPr>
        <w:tabs>
          <w:tab w:val="clear" w:pos="4536"/>
          <w:tab w:val="clear" w:pos="9072"/>
        </w:tabs>
        <w:spacing w:after="60"/>
      </w:pPr>
      <w:r>
        <w:t xml:space="preserve">Operative Onkologie </w:t>
      </w:r>
    </w:p>
    <w:p w14:paraId="20A8879A" w14:textId="77777777" w:rsidR="00791E79" w:rsidRDefault="00791E79"/>
    <w:p w14:paraId="7C66F449" w14:textId="77777777" w:rsidR="00791E79" w:rsidRDefault="008E4F81">
      <w:pPr>
        <w:tabs>
          <w:tab w:val="left" w:pos="1418"/>
        </w:tabs>
        <w:spacing w:line="276" w:lineRule="auto"/>
        <w:ind w:left="993"/>
      </w:pPr>
      <w:r>
        <w:t>5.1</w:t>
      </w:r>
      <w:r>
        <w:tab/>
        <w:t xml:space="preserve">Organübergreifende operative </w:t>
      </w:r>
      <w:proofErr w:type="gramStart"/>
      <w:r>
        <w:t>Therapie  (</w:t>
      </w:r>
      <w:proofErr w:type="gramEnd"/>
      <w:r>
        <w:t>Nicht belegt)</w:t>
      </w:r>
    </w:p>
    <w:p w14:paraId="14B69074" w14:textId="77777777" w:rsidR="00791E79" w:rsidRDefault="008E4F81" w:rsidP="0053001D">
      <w:pPr>
        <w:pStyle w:val="Kopfzeile"/>
        <w:numPr>
          <w:ilvl w:val="1"/>
          <w:numId w:val="5"/>
        </w:numPr>
        <w:tabs>
          <w:tab w:val="clear" w:pos="4536"/>
          <w:tab w:val="clear" w:pos="9072"/>
          <w:tab w:val="left" w:pos="1418"/>
        </w:tabs>
        <w:spacing w:after="60"/>
        <w:ind w:left="993" w:firstLine="0"/>
      </w:pPr>
      <w:r>
        <w:t xml:space="preserve">Organspezifische operative </w:t>
      </w:r>
      <w:proofErr w:type="gramStart"/>
      <w:r>
        <w:t>Therapie  (</w:t>
      </w:r>
      <w:proofErr w:type="gramEnd"/>
      <w:r>
        <w:t>Nicht belegt)</w:t>
      </w:r>
    </w:p>
    <w:p w14:paraId="3AD07667" w14:textId="77777777" w:rsidR="00791E79" w:rsidRDefault="00791E79">
      <w:pPr>
        <w:pStyle w:val="Kopfzeile"/>
        <w:tabs>
          <w:tab w:val="clear" w:pos="4536"/>
          <w:tab w:val="clear" w:pos="9072"/>
        </w:tabs>
        <w:spacing w:after="60"/>
      </w:pPr>
    </w:p>
    <w:p w14:paraId="6A5B1319" w14:textId="77777777" w:rsidR="00791E79" w:rsidRDefault="008E4F81" w:rsidP="0053001D">
      <w:pPr>
        <w:pStyle w:val="Kopfzeile"/>
        <w:numPr>
          <w:ilvl w:val="0"/>
          <w:numId w:val="3"/>
        </w:numPr>
        <w:tabs>
          <w:tab w:val="clear" w:pos="4536"/>
          <w:tab w:val="clear" w:pos="9072"/>
          <w:tab w:val="left" w:pos="5655"/>
        </w:tabs>
        <w:spacing w:after="20" w:line="360" w:lineRule="auto"/>
      </w:pPr>
      <w:r>
        <w:t xml:space="preserve">Medikamentöse / Internistische Onkologie </w:t>
      </w:r>
    </w:p>
    <w:p w14:paraId="42F8A370" w14:textId="77777777" w:rsidR="00791E79" w:rsidRDefault="008E4F81" w:rsidP="0053001D">
      <w:pPr>
        <w:pStyle w:val="Kopfzeile"/>
        <w:numPr>
          <w:ilvl w:val="1"/>
          <w:numId w:val="3"/>
        </w:numPr>
        <w:tabs>
          <w:tab w:val="clear" w:pos="4536"/>
          <w:tab w:val="clear" w:pos="9072"/>
          <w:tab w:val="left" w:pos="1418"/>
        </w:tabs>
        <w:spacing w:after="20" w:line="360" w:lineRule="auto"/>
        <w:ind w:left="992" w:firstLine="6"/>
      </w:pPr>
      <w:r>
        <w:t>Hämatologie und Onkologie</w:t>
      </w:r>
    </w:p>
    <w:p w14:paraId="57A2D51B" w14:textId="77777777" w:rsidR="00791E79" w:rsidRDefault="008E4F81" w:rsidP="0053001D">
      <w:pPr>
        <w:pStyle w:val="Kopfzeile"/>
        <w:numPr>
          <w:ilvl w:val="1"/>
          <w:numId w:val="3"/>
        </w:numPr>
        <w:tabs>
          <w:tab w:val="clear" w:pos="4536"/>
          <w:tab w:val="clear" w:pos="9072"/>
          <w:tab w:val="left" w:pos="1418"/>
        </w:tabs>
        <w:spacing w:after="20" w:line="360" w:lineRule="auto"/>
        <w:ind w:firstLine="3"/>
      </w:pPr>
      <w:r>
        <w:t xml:space="preserve">Organspezifische medikamentöse onkologische </w:t>
      </w:r>
      <w:proofErr w:type="gramStart"/>
      <w:r>
        <w:t>Therapie  (</w:t>
      </w:r>
      <w:proofErr w:type="gramEnd"/>
      <w:r>
        <w:t>Nicht belegt)</w:t>
      </w:r>
    </w:p>
    <w:p w14:paraId="1CD64959" w14:textId="77777777" w:rsidR="00791E79" w:rsidRDefault="00791E79">
      <w:pPr>
        <w:pStyle w:val="KeinLeerraum"/>
      </w:pPr>
    </w:p>
    <w:p w14:paraId="63C89B52" w14:textId="77777777" w:rsidR="00791E79" w:rsidRDefault="008E4F81" w:rsidP="0053001D">
      <w:pPr>
        <w:pStyle w:val="Kopfzeile"/>
        <w:numPr>
          <w:ilvl w:val="0"/>
          <w:numId w:val="3"/>
        </w:numPr>
        <w:tabs>
          <w:tab w:val="clear" w:pos="4536"/>
          <w:tab w:val="clear" w:pos="9072"/>
          <w:tab w:val="left" w:pos="5655"/>
        </w:tabs>
        <w:spacing w:after="60"/>
      </w:pPr>
      <w:proofErr w:type="gramStart"/>
      <w:r>
        <w:t>Radioonkologie  (</w:t>
      </w:r>
      <w:proofErr w:type="gramEnd"/>
      <w:r>
        <w:t>Nicht belegt)</w:t>
      </w:r>
    </w:p>
    <w:p w14:paraId="21FB7747" w14:textId="77777777" w:rsidR="00791E79" w:rsidRDefault="00791E79">
      <w:pPr>
        <w:pStyle w:val="KeinLeerraum"/>
      </w:pPr>
    </w:p>
    <w:p w14:paraId="471B9424" w14:textId="77777777" w:rsidR="00791E79" w:rsidRDefault="008E4F81" w:rsidP="0053001D">
      <w:pPr>
        <w:pStyle w:val="Kopfzeile"/>
        <w:numPr>
          <w:ilvl w:val="0"/>
          <w:numId w:val="3"/>
        </w:numPr>
        <w:tabs>
          <w:tab w:val="clear" w:pos="4536"/>
          <w:tab w:val="clear" w:pos="9072"/>
          <w:tab w:val="left" w:pos="5655"/>
        </w:tabs>
        <w:spacing w:after="60"/>
      </w:pPr>
      <w:r>
        <w:t xml:space="preserve">Pathologie </w:t>
      </w:r>
    </w:p>
    <w:p w14:paraId="080F0F82" w14:textId="77777777" w:rsidR="00791E79" w:rsidRDefault="00791E79">
      <w:pPr>
        <w:pStyle w:val="KeinLeerraum"/>
      </w:pPr>
    </w:p>
    <w:p w14:paraId="44D2AD51" w14:textId="77777777" w:rsidR="00791E79" w:rsidRDefault="008E4F81" w:rsidP="0053001D">
      <w:pPr>
        <w:pStyle w:val="Kopfzeile"/>
        <w:numPr>
          <w:ilvl w:val="0"/>
          <w:numId w:val="3"/>
        </w:numPr>
        <w:tabs>
          <w:tab w:val="clear" w:pos="4536"/>
          <w:tab w:val="clear" w:pos="9072"/>
        </w:tabs>
        <w:spacing w:after="60"/>
      </w:pPr>
      <w:r>
        <w:t xml:space="preserve">Palliativversorgung und </w:t>
      </w:r>
      <w:proofErr w:type="gramStart"/>
      <w:r>
        <w:t>Hospizarbeit  (</w:t>
      </w:r>
      <w:proofErr w:type="gramEnd"/>
      <w:r>
        <w:t>Nicht belegt)</w:t>
      </w:r>
    </w:p>
    <w:p w14:paraId="614FD404" w14:textId="77777777" w:rsidR="00791E79" w:rsidRDefault="00791E79">
      <w:pPr>
        <w:pStyle w:val="KeinLeerraum"/>
      </w:pPr>
    </w:p>
    <w:p w14:paraId="4E858441" w14:textId="77777777" w:rsidR="00791E79" w:rsidRDefault="008E4F81" w:rsidP="0053001D">
      <w:pPr>
        <w:pStyle w:val="Kopfzeile"/>
        <w:numPr>
          <w:ilvl w:val="0"/>
          <w:numId w:val="3"/>
        </w:numPr>
        <w:tabs>
          <w:tab w:val="clear" w:pos="4536"/>
          <w:tab w:val="clear" w:pos="9072"/>
        </w:tabs>
        <w:spacing w:after="60"/>
      </w:pPr>
      <w:r>
        <w:t xml:space="preserve">Tumordokumentation / Ergebnisqualität </w:t>
      </w:r>
    </w:p>
    <w:p w14:paraId="732F938B" w14:textId="77777777" w:rsidR="00791E79" w:rsidRDefault="00791E79">
      <w:pPr>
        <w:rPr>
          <w:highlight w:val="magenta"/>
        </w:rPr>
      </w:pPr>
    </w:p>
    <w:p w14:paraId="033C24D9" w14:textId="77777777" w:rsidR="00791E79" w:rsidRDefault="00791E79">
      <w:pPr>
        <w:rPr>
          <w:highlight w:val="magenta"/>
        </w:rPr>
      </w:pPr>
    </w:p>
    <w:p w14:paraId="355E5B4B" w14:textId="77777777" w:rsidR="00791E79" w:rsidRDefault="00791E79">
      <w:pPr>
        <w:rPr>
          <w:highlight w:val="magenta"/>
        </w:rPr>
      </w:pPr>
    </w:p>
    <w:p w14:paraId="7FE12A81" w14:textId="77777777" w:rsidR="00791E79" w:rsidRDefault="008E4F81">
      <w:pPr>
        <w:rPr>
          <w:u w:val="single"/>
        </w:rPr>
      </w:pPr>
      <w:r>
        <w:rPr>
          <w:u w:val="single"/>
        </w:rPr>
        <w:t xml:space="preserve">Anlagen zum Erhebungsbogen </w:t>
      </w:r>
    </w:p>
    <w:p w14:paraId="7C289B09" w14:textId="77777777" w:rsidR="00791E79" w:rsidRDefault="00791E79">
      <w:pPr>
        <w:rPr>
          <w:sz w:val="8"/>
          <w:szCs w:val="8"/>
        </w:rPr>
      </w:pPr>
    </w:p>
    <w:p w14:paraId="3CD091FE" w14:textId="77777777" w:rsidR="00791E79" w:rsidRDefault="008E4F81">
      <w:pPr>
        <w:pStyle w:val="Kopfzeile"/>
        <w:tabs>
          <w:tab w:val="clear" w:pos="4536"/>
          <w:tab w:val="clear" w:pos="9072"/>
        </w:tabs>
      </w:pPr>
      <w:r>
        <w:t>Datenblatt (Excel-Vorlage)</w:t>
      </w:r>
    </w:p>
    <w:p w14:paraId="287DA281" w14:textId="77777777" w:rsidR="00791E79" w:rsidRDefault="00791E79">
      <w:pPr>
        <w:rPr>
          <w:highlight w:val="magenta"/>
        </w:rPr>
      </w:pPr>
    </w:p>
    <w:p w14:paraId="76CFF18C" w14:textId="77777777" w:rsidR="00791E79" w:rsidRDefault="00791E79">
      <w:pPr>
        <w:rPr>
          <w:highlight w:val="magenta"/>
        </w:rPr>
      </w:pPr>
    </w:p>
    <w:p w14:paraId="22727B07" w14:textId="77777777" w:rsidR="00791E79" w:rsidRDefault="008E4F81">
      <w:pPr>
        <w:pStyle w:val="Kopfzeile"/>
        <w:tabs>
          <w:tab w:val="clear" w:pos="4536"/>
          <w:tab w:val="clear" w:pos="9072"/>
        </w:tabs>
      </w:pPr>
      <w:r>
        <w:t>*Das Inhaltsverzeichnis ist für alle Zertifizierungssysteme der Deutschen Krebsgesellschaft einheitlich. Die für FBREK-Zentren nicht relevanten Kapitel sind als „Nicht belegt“ gekennzeichnet</w:t>
      </w:r>
    </w:p>
    <w:p w14:paraId="1CE67610" w14:textId="77777777" w:rsidR="00791E79" w:rsidRDefault="008E4F81">
      <w:pPr>
        <w:rPr>
          <w:b/>
          <w:bCs/>
          <w:szCs w:val="20"/>
        </w:rPr>
      </w:pPr>
      <w:r>
        <w:br w:type="page"/>
      </w:r>
      <w:r>
        <w:rPr>
          <w:b/>
          <w:bCs/>
          <w:szCs w:val="20"/>
        </w:rPr>
        <w:lastRenderedPageBreak/>
        <w:t>1.</w:t>
      </w:r>
      <w:r>
        <w:rPr>
          <w:b/>
          <w:bCs/>
          <w:szCs w:val="20"/>
        </w:rPr>
        <w:tab/>
        <w:t xml:space="preserve"> Allgemeine Angaben zum Zentrum für familiären Brust- und Eierstockkrebs</w:t>
      </w:r>
    </w:p>
    <w:p w14:paraId="504C1855" w14:textId="77777777" w:rsidR="00791E79" w:rsidRDefault="00791E79"/>
    <w:tbl>
      <w:tblPr>
        <w:tblStyle w:val="TabelleEinfach1"/>
        <w:tblW w:w="10262" w:type="dxa"/>
        <w:tblLayout w:type="fixed"/>
        <w:tblLook w:val="04A0" w:firstRow="1" w:lastRow="0" w:firstColumn="1" w:lastColumn="0" w:noHBand="0" w:noVBand="1"/>
      </w:tblPr>
      <w:tblGrid>
        <w:gridCol w:w="964"/>
        <w:gridCol w:w="4649"/>
        <w:gridCol w:w="4649"/>
      </w:tblGrid>
      <w:tr w:rsidR="00791E79" w14:paraId="394F0977" w14:textId="77777777" w:rsidTr="002C7752">
        <w:trPr>
          <w:tblHeader/>
        </w:trPr>
        <w:tc>
          <w:tcPr>
            <w:tcW w:w="10262" w:type="dxa"/>
            <w:gridSpan w:val="3"/>
            <w:tcBorders>
              <w:top w:val="nil"/>
              <w:left w:val="nil"/>
              <w:right w:val="nil"/>
            </w:tcBorders>
          </w:tcPr>
          <w:p w14:paraId="124E4A86" w14:textId="77777777" w:rsidR="00791E79" w:rsidRDefault="008E4F81">
            <w:pPr>
              <w:spacing w:after="19"/>
              <w:rPr>
                <w:b/>
                <w:bCs/>
                <w:szCs w:val="20"/>
              </w:rPr>
            </w:pPr>
            <w:r>
              <w:rPr>
                <w:b/>
                <w:bCs/>
                <w:szCs w:val="20"/>
              </w:rPr>
              <w:t>1.1</w:t>
            </w:r>
            <w:r>
              <w:rPr>
                <w:b/>
                <w:bCs/>
                <w:szCs w:val="20"/>
              </w:rPr>
              <w:tab/>
              <w:t xml:space="preserve"> Struktur des Netzwerks</w:t>
            </w:r>
          </w:p>
          <w:p w14:paraId="608DC1C2" w14:textId="77777777" w:rsidR="00791E79" w:rsidRDefault="00791E79">
            <w:pPr>
              <w:spacing w:after="19"/>
              <w:rPr>
                <w:szCs w:val="20"/>
              </w:rPr>
            </w:pPr>
          </w:p>
        </w:tc>
      </w:tr>
      <w:tr w:rsidR="00791E79" w14:paraId="2E7C2F91" w14:textId="77777777" w:rsidTr="002C7752">
        <w:trPr>
          <w:tblHeader/>
        </w:trPr>
        <w:tc>
          <w:tcPr>
            <w:tcW w:w="964" w:type="dxa"/>
          </w:tcPr>
          <w:p w14:paraId="282AF9D7" w14:textId="77777777" w:rsidR="00791E79" w:rsidRDefault="008E4F81">
            <w:pPr>
              <w:spacing w:after="19"/>
              <w:jc w:val="center"/>
              <w:rPr>
                <w:b/>
                <w:bCs/>
                <w:szCs w:val="20"/>
              </w:rPr>
            </w:pPr>
            <w:r>
              <w:rPr>
                <w:b/>
                <w:bCs/>
                <w:szCs w:val="20"/>
              </w:rPr>
              <w:t>Kap.</w:t>
            </w:r>
          </w:p>
        </w:tc>
        <w:tc>
          <w:tcPr>
            <w:tcW w:w="4649" w:type="dxa"/>
          </w:tcPr>
          <w:p w14:paraId="13BF7E41" w14:textId="77777777" w:rsidR="00791E79" w:rsidRDefault="008E4F81">
            <w:pPr>
              <w:spacing w:after="19"/>
              <w:jc w:val="center"/>
              <w:rPr>
                <w:b/>
                <w:bCs/>
                <w:szCs w:val="20"/>
              </w:rPr>
            </w:pPr>
            <w:r>
              <w:rPr>
                <w:b/>
                <w:bCs/>
                <w:szCs w:val="20"/>
              </w:rPr>
              <w:t>Anforderungen</w:t>
            </w:r>
          </w:p>
        </w:tc>
        <w:tc>
          <w:tcPr>
            <w:tcW w:w="4649" w:type="dxa"/>
          </w:tcPr>
          <w:p w14:paraId="345B5297" w14:textId="77777777" w:rsidR="00791E79" w:rsidRDefault="008E4F81">
            <w:pPr>
              <w:spacing w:after="19"/>
              <w:jc w:val="center"/>
              <w:rPr>
                <w:b/>
                <w:bCs/>
                <w:szCs w:val="20"/>
              </w:rPr>
            </w:pPr>
            <w:r>
              <w:rPr>
                <w:b/>
                <w:bCs/>
                <w:szCs w:val="20"/>
              </w:rPr>
              <w:t>Erläuterungen des Zentrums</w:t>
            </w:r>
          </w:p>
        </w:tc>
      </w:tr>
      <w:tr w:rsidR="00791E79" w14:paraId="3976FC12" w14:textId="77777777" w:rsidTr="002C7752">
        <w:tc>
          <w:tcPr>
            <w:tcW w:w="964" w:type="dxa"/>
          </w:tcPr>
          <w:p w14:paraId="6D3996CE" w14:textId="77777777" w:rsidR="00791E79" w:rsidRDefault="008E4F81">
            <w:pPr>
              <w:spacing w:after="19"/>
              <w:rPr>
                <w:szCs w:val="20"/>
              </w:rPr>
            </w:pPr>
            <w:r>
              <w:rPr>
                <w:szCs w:val="20"/>
              </w:rPr>
              <w:t>1.1.1</w:t>
            </w:r>
          </w:p>
        </w:tc>
        <w:tc>
          <w:tcPr>
            <w:tcW w:w="4649" w:type="dxa"/>
          </w:tcPr>
          <w:p w14:paraId="555B4177" w14:textId="77777777" w:rsidR="00791E79" w:rsidRDefault="008E4F81">
            <w:pPr>
              <w:spacing w:after="19"/>
              <w:rPr>
                <w:szCs w:val="20"/>
              </w:rPr>
            </w:pPr>
            <w:r>
              <w:rPr>
                <w:b/>
                <w:szCs w:val="20"/>
              </w:rPr>
              <w:t>Zertifizierung am Standort</w:t>
            </w:r>
          </w:p>
          <w:p w14:paraId="28EB49F9" w14:textId="77777777" w:rsidR="00791E79" w:rsidRDefault="008E4F81">
            <w:pPr>
              <w:spacing w:after="19"/>
              <w:rPr>
                <w:szCs w:val="20"/>
              </w:rPr>
            </w:pPr>
            <w:r>
              <w:rPr>
                <w:szCs w:val="20"/>
              </w:rPr>
              <w:t>Am Standort des Zentrums für familiären Brust- und Eierstockkrebs (FBREK) liegt eine Zertifizierung als Brustkrebszentrum (DKG e.V., Land NRW) und als Gynäkologisches Krebszentrum (DKG e.V.) vor.</w:t>
            </w:r>
          </w:p>
        </w:tc>
        <w:tc>
          <w:tcPr>
            <w:tcW w:w="4649" w:type="dxa"/>
          </w:tcPr>
          <w:p w14:paraId="6581A3D4" w14:textId="77777777" w:rsidR="00791E79" w:rsidRDefault="00791E79">
            <w:pPr>
              <w:spacing w:after="19"/>
              <w:rPr>
                <w:szCs w:val="20"/>
              </w:rPr>
            </w:pPr>
          </w:p>
        </w:tc>
      </w:tr>
      <w:tr w:rsidR="00791E79" w14:paraId="5AB333CB" w14:textId="77777777" w:rsidTr="002C7752">
        <w:tc>
          <w:tcPr>
            <w:tcW w:w="964" w:type="dxa"/>
          </w:tcPr>
          <w:p w14:paraId="24B10247" w14:textId="77777777" w:rsidR="00791E79" w:rsidRDefault="008E4F81">
            <w:pPr>
              <w:spacing w:after="19"/>
              <w:rPr>
                <w:szCs w:val="20"/>
              </w:rPr>
            </w:pPr>
            <w:r>
              <w:rPr>
                <w:szCs w:val="20"/>
              </w:rPr>
              <w:t>1.1.2.a</w:t>
            </w:r>
          </w:p>
        </w:tc>
        <w:tc>
          <w:tcPr>
            <w:tcW w:w="4649" w:type="dxa"/>
          </w:tcPr>
          <w:p w14:paraId="35B11910" w14:textId="77777777" w:rsidR="00791E79" w:rsidRDefault="008E4F81">
            <w:pPr>
              <w:spacing w:after="19"/>
              <w:rPr>
                <w:szCs w:val="20"/>
              </w:rPr>
            </w:pPr>
            <w:r>
              <w:rPr>
                <w:b/>
                <w:szCs w:val="20"/>
              </w:rPr>
              <w:t>Hauptkooperationspartner</w:t>
            </w:r>
          </w:p>
          <w:p w14:paraId="661B4849" w14:textId="77777777" w:rsidR="00791E79" w:rsidRDefault="008E4F81">
            <w:pPr>
              <w:spacing w:after="19"/>
              <w:rPr>
                <w:szCs w:val="20"/>
              </w:rPr>
            </w:pPr>
            <w:r>
              <w:rPr>
                <w:szCs w:val="20"/>
              </w:rPr>
              <w:t>Zwischen den Hauptkooperationspartnern sind schriftliche Vereinbarungen (Kooperationsverträge) zu schließen. Die Vereinbarungen sind jährlich im Zentrum für familiären Brust- und Eierstockkrebs (FBREK-Zentrum) auf Aktualität zu überprüfen.</w:t>
            </w:r>
          </w:p>
          <w:p w14:paraId="3FB111AE" w14:textId="77777777" w:rsidR="00791E79" w:rsidRDefault="008E4F81">
            <w:pPr>
              <w:spacing w:after="19"/>
              <w:rPr>
                <w:szCs w:val="20"/>
              </w:rPr>
            </w:pPr>
            <w:r>
              <w:rPr>
                <w:szCs w:val="20"/>
              </w:rPr>
              <w:t>Hauptkooperationspartner sind aus den Bereichen:</w:t>
            </w:r>
          </w:p>
          <w:p w14:paraId="07000F0A" w14:textId="77777777" w:rsidR="00791E79" w:rsidRDefault="008E4F81" w:rsidP="0053001D">
            <w:pPr>
              <w:numPr>
                <w:ilvl w:val="0"/>
                <w:numId w:val="6"/>
              </w:numPr>
              <w:spacing w:after="19"/>
              <w:ind w:left="283" w:hanging="283"/>
              <w:rPr>
                <w:szCs w:val="20"/>
              </w:rPr>
            </w:pPr>
            <w:r>
              <w:rPr>
                <w:szCs w:val="20"/>
              </w:rPr>
              <w:t>Gynäkologie/ gyn. Onkologie</w:t>
            </w:r>
          </w:p>
          <w:p w14:paraId="284DA968" w14:textId="77777777" w:rsidR="00791E79" w:rsidRDefault="008E4F81" w:rsidP="0053001D">
            <w:pPr>
              <w:numPr>
                <w:ilvl w:val="0"/>
                <w:numId w:val="6"/>
              </w:numPr>
              <w:spacing w:after="19"/>
              <w:ind w:left="283" w:hanging="283"/>
              <w:rPr>
                <w:szCs w:val="20"/>
              </w:rPr>
            </w:pPr>
            <w:r>
              <w:rPr>
                <w:szCs w:val="20"/>
              </w:rPr>
              <w:t>Radiologie</w:t>
            </w:r>
          </w:p>
          <w:p w14:paraId="4668CC27" w14:textId="77777777" w:rsidR="00791E79" w:rsidRDefault="008E4F81" w:rsidP="0053001D">
            <w:pPr>
              <w:numPr>
                <w:ilvl w:val="0"/>
                <w:numId w:val="6"/>
              </w:numPr>
              <w:spacing w:after="19"/>
              <w:ind w:left="283" w:hanging="283"/>
              <w:rPr>
                <w:szCs w:val="20"/>
              </w:rPr>
            </w:pPr>
            <w:r>
              <w:rPr>
                <w:szCs w:val="20"/>
              </w:rPr>
              <w:t>Humangenetik</w:t>
            </w:r>
          </w:p>
          <w:p w14:paraId="3D6CD80C" w14:textId="77777777" w:rsidR="00791E79" w:rsidRDefault="008E4F81" w:rsidP="0053001D">
            <w:pPr>
              <w:numPr>
                <w:ilvl w:val="0"/>
                <w:numId w:val="6"/>
              </w:numPr>
              <w:spacing w:after="19"/>
              <w:ind w:left="283" w:hanging="283"/>
              <w:rPr>
                <w:szCs w:val="20"/>
              </w:rPr>
            </w:pPr>
            <w:r>
              <w:rPr>
                <w:szCs w:val="20"/>
              </w:rPr>
              <w:t>Pathologie</w:t>
            </w:r>
          </w:p>
        </w:tc>
        <w:tc>
          <w:tcPr>
            <w:tcW w:w="4649" w:type="dxa"/>
          </w:tcPr>
          <w:p w14:paraId="13A92312" w14:textId="77777777" w:rsidR="00791E79" w:rsidRDefault="00791E79">
            <w:pPr>
              <w:spacing w:after="19"/>
              <w:rPr>
                <w:szCs w:val="20"/>
              </w:rPr>
            </w:pPr>
          </w:p>
        </w:tc>
      </w:tr>
      <w:tr w:rsidR="00791E79" w14:paraId="60D0DAFB" w14:textId="77777777" w:rsidTr="002C7752">
        <w:tc>
          <w:tcPr>
            <w:tcW w:w="964" w:type="dxa"/>
          </w:tcPr>
          <w:p w14:paraId="27D6CCD0" w14:textId="77777777" w:rsidR="00791E79" w:rsidRDefault="008E4F81">
            <w:pPr>
              <w:spacing w:after="19"/>
              <w:rPr>
                <w:szCs w:val="20"/>
              </w:rPr>
            </w:pPr>
            <w:r>
              <w:rPr>
                <w:szCs w:val="20"/>
              </w:rPr>
              <w:t>1.1.2.b</w:t>
            </w:r>
          </w:p>
        </w:tc>
        <w:tc>
          <w:tcPr>
            <w:tcW w:w="4649" w:type="dxa"/>
          </w:tcPr>
          <w:p w14:paraId="767C07C6" w14:textId="77777777" w:rsidR="00791E79" w:rsidRDefault="008E4F81">
            <w:pPr>
              <w:spacing w:after="19"/>
              <w:rPr>
                <w:szCs w:val="20"/>
              </w:rPr>
            </w:pPr>
            <w:r>
              <w:rPr>
                <w:szCs w:val="20"/>
              </w:rPr>
              <w:t>In den Vereinbarungen mit den Hauptkooperationspartnern sind folgende Punkte zu regeln:</w:t>
            </w:r>
          </w:p>
          <w:p w14:paraId="0F432A53" w14:textId="77777777" w:rsidR="00791E79" w:rsidRDefault="008E4F81" w:rsidP="0053001D">
            <w:pPr>
              <w:numPr>
                <w:ilvl w:val="0"/>
                <w:numId w:val="7"/>
              </w:numPr>
              <w:spacing w:after="19"/>
              <w:ind w:left="283" w:hanging="283"/>
              <w:rPr>
                <w:szCs w:val="20"/>
              </w:rPr>
            </w:pPr>
            <w:r>
              <w:rPr>
                <w:szCs w:val="20"/>
              </w:rPr>
              <w:t xml:space="preserve">Teilnahme an dem interdisziplinären FBREK- </w:t>
            </w:r>
            <w:r>
              <w:rPr>
                <w:strike/>
                <w:szCs w:val="20"/>
                <w:shd w:val="clear" w:color="auto" w:fill="00FE00"/>
              </w:rPr>
              <w:t>Genetik-Board</w:t>
            </w:r>
            <w:r>
              <w:rPr>
                <w:szCs w:val="20"/>
              </w:rPr>
              <w:t xml:space="preserve"> </w:t>
            </w:r>
            <w:r>
              <w:rPr>
                <w:szCs w:val="20"/>
                <w:shd w:val="clear" w:color="auto" w:fill="00FF00"/>
              </w:rPr>
              <w:t>Gendiagnostikboard</w:t>
            </w:r>
          </w:p>
          <w:p w14:paraId="1EBB5B24" w14:textId="77777777" w:rsidR="00791E79" w:rsidRDefault="008E4F81" w:rsidP="0053001D">
            <w:pPr>
              <w:numPr>
                <w:ilvl w:val="0"/>
                <w:numId w:val="7"/>
              </w:numPr>
              <w:spacing w:after="19"/>
              <w:ind w:left="283" w:hanging="283"/>
              <w:rPr>
                <w:szCs w:val="20"/>
              </w:rPr>
            </w:pPr>
            <w:r>
              <w:rPr>
                <w:szCs w:val="20"/>
              </w:rPr>
              <w:t>Sicherstellung der Verfügbarkeit</w:t>
            </w:r>
          </w:p>
          <w:p w14:paraId="14A43545" w14:textId="77777777" w:rsidR="00791E79" w:rsidRDefault="008E4F81" w:rsidP="0053001D">
            <w:pPr>
              <w:numPr>
                <w:ilvl w:val="0"/>
                <w:numId w:val="7"/>
              </w:numPr>
              <w:spacing w:after="19"/>
              <w:ind w:left="283" w:hanging="283"/>
              <w:rPr>
                <w:szCs w:val="20"/>
              </w:rPr>
            </w:pPr>
            <w:r>
              <w:rPr>
                <w:szCs w:val="20"/>
              </w:rPr>
              <w:t>Beschreibung der für das FBREK-Zentrum relevanten Prozesse unter Berücksichtigung der Schnittstellen</w:t>
            </w:r>
          </w:p>
          <w:p w14:paraId="7A9C4C97" w14:textId="77777777" w:rsidR="00791E79" w:rsidRDefault="008E4F81" w:rsidP="0053001D">
            <w:pPr>
              <w:numPr>
                <w:ilvl w:val="0"/>
                <w:numId w:val="7"/>
              </w:numPr>
              <w:spacing w:after="19"/>
              <w:ind w:left="283" w:hanging="283"/>
              <w:rPr>
                <w:szCs w:val="20"/>
              </w:rPr>
            </w:pPr>
            <w:r>
              <w:rPr>
                <w:szCs w:val="20"/>
              </w:rPr>
              <w:t>Verpflichtung zur Umsetzung ausgewiesener Leitlinien und Standards des Netzwerks der FBREK-Zentren (s. 1.1, Teil B)</w:t>
            </w:r>
          </w:p>
          <w:p w14:paraId="5933235B" w14:textId="77777777" w:rsidR="00791E79" w:rsidRDefault="008E4F81" w:rsidP="0053001D">
            <w:pPr>
              <w:numPr>
                <w:ilvl w:val="0"/>
                <w:numId w:val="7"/>
              </w:numPr>
              <w:spacing w:after="19"/>
              <w:ind w:left="283" w:hanging="283"/>
              <w:rPr>
                <w:szCs w:val="20"/>
              </w:rPr>
            </w:pPr>
            <w:r>
              <w:rPr>
                <w:szCs w:val="20"/>
              </w:rPr>
              <w:t>Beschreibung der Zusammenarbeit hinsichtlich der Dokumentation (s. 1.3 u Kapitel 10)</w:t>
            </w:r>
          </w:p>
          <w:p w14:paraId="19E0467C" w14:textId="77777777" w:rsidR="00791E79" w:rsidRDefault="008E4F81" w:rsidP="0053001D">
            <w:pPr>
              <w:numPr>
                <w:ilvl w:val="0"/>
                <w:numId w:val="7"/>
              </w:numPr>
              <w:spacing w:after="19"/>
              <w:ind w:left="283" w:hanging="283"/>
              <w:rPr>
                <w:szCs w:val="20"/>
              </w:rPr>
            </w:pPr>
            <w:r>
              <w:rPr>
                <w:szCs w:val="20"/>
              </w:rPr>
              <w:t>Bereitschaftserklärung für die Zusammenarbeit hinsichtlich interner/externer Audits</w:t>
            </w:r>
          </w:p>
          <w:p w14:paraId="4BFCB027" w14:textId="77777777" w:rsidR="00791E79" w:rsidRDefault="008E4F81" w:rsidP="0053001D">
            <w:pPr>
              <w:numPr>
                <w:ilvl w:val="0"/>
                <w:numId w:val="7"/>
              </w:numPr>
              <w:spacing w:after="19"/>
              <w:ind w:left="283" w:hanging="283"/>
              <w:rPr>
                <w:szCs w:val="20"/>
              </w:rPr>
            </w:pPr>
            <w:r>
              <w:rPr>
                <w:szCs w:val="20"/>
              </w:rPr>
              <w:t>Verpflichtungserklärung für die Einhaltung der relevanten Kriterien sowie der jährlichen Bereitstellung der relevanten Daten</w:t>
            </w:r>
          </w:p>
          <w:p w14:paraId="37FEAF58" w14:textId="77777777" w:rsidR="00791E79" w:rsidRDefault="008E4F81" w:rsidP="0053001D">
            <w:pPr>
              <w:numPr>
                <w:ilvl w:val="0"/>
                <w:numId w:val="7"/>
              </w:numPr>
              <w:spacing w:after="19"/>
              <w:ind w:left="283" w:hanging="283"/>
              <w:rPr>
                <w:szCs w:val="20"/>
              </w:rPr>
            </w:pPr>
            <w:r>
              <w:rPr>
                <w:szCs w:val="20"/>
              </w:rPr>
              <w:t xml:space="preserve">Einverständniserklärung des Hauptkooperationspartners öffentlich als Teil des FBREK-Zentrums zu werden </w:t>
            </w:r>
            <w:proofErr w:type="gramStart"/>
            <w:r>
              <w:rPr>
                <w:szCs w:val="20"/>
              </w:rPr>
              <w:t>( u.a.</w:t>
            </w:r>
            <w:proofErr w:type="gramEnd"/>
            <w:r>
              <w:rPr>
                <w:szCs w:val="20"/>
              </w:rPr>
              <w:t xml:space="preserve"> Homepage FBREK-Zentrum)</w:t>
            </w:r>
          </w:p>
        </w:tc>
        <w:tc>
          <w:tcPr>
            <w:tcW w:w="4649" w:type="dxa"/>
          </w:tcPr>
          <w:p w14:paraId="4099A161" w14:textId="77777777" w:rsidR="00791E79" w:rsidRDefault="00791E79">
            <w:pPr>
              <w:spacing w:after="19"/>
              <w:rPr>
                <w:szCs w:val="20"/>
              </w:rPr>
            </w:pPr>
          </w:p>
        </w:tc>
      </w:tr>
      <w:tr w:rsidR="00791E79" w14:paraId="44C84BB4" w14:textId="77777777" w:rsidTr="002C7752">
        <w:tc>
          <w:tcPr>
            <w:tcW w:w="964" w:type="dxa"/>
          </w:tcPr>
          <w:p w14:paraId="476DB9BB" w14:textId="77777777" w:rsidR="00791E79" w:rsidRDefault="008E4F81">
            <w:pPr>
              <w:spacing w:after="19"/>
              <w:rPr>
                <w:szCs w:val="20"/>
              </w:rPr>
            </w:pPr>
            <w:r>
              <w:rPr>
                <w:szCs w:val="20"/>
              </w:rPr>
              <w:t>1.1.3</w:t>
            </w:r>
          </w:p>
        </w:tc>
        <w:tc>
          <w:tcPr>
            <w:tcW w:w="4649" w:type="dxa"/>
          </w:tcPr>
          <w:p w14:paraId="577B2003" w14:textId="77777777" w:rsidR="00791E79" w:rsidRDefault="008E4F81">
            <w:pPr>
              <w:spacing w:after="19"/>
              <w:rPr>
                <w:szCs w:val="20"/>
              </w:rPr>
            </w:pPr>
            <w:r>
              <w:rPr>
                <w:b/>
                <w:szCs w:val="20"/>
              </w:rPr>
              <w:t>Vereinbarungen mit weiteren Kooperationspartnern:</w:t>
            </w:r>
          </w:p>
          <w:p w14:paraId="2987EE34" w14:textId="77777777" w:rsidR="00791E79" w:rsidRDefault="008E4F81">
            <w:pPr>
              <w:spacing w:after="19"/>
              <w:rPr>
                <w:szCs w:val="20"/>
              </w:rPr>
            </w:pPr>
            <w:r>
              <w:rPr>
                <w:szCs w:val="20"/>
              </w:rPr>
              <w:t>Für folgende Behandlungspartner sind schriftliche Vereinbarungen zu treffen, in denen die Bereitschaft zur Zusammenarbeit erklärt wird. Die nachfolgend genannten Behandlungspartner können durch die Behandlungspartner des BZ/ GZ abgedeckt werden. In diesen Fällen ist keine gesonderte Vereinbarung notwendig</w:t>
            </w:r>
          </w:p>
          <w:p w14:paraId="5ECA15EF" w14:textId="77777777" w:rsidR="00791E79" w:rsidRDefault="008E4F81" w:rsidP="0053001D">
            <w:pPr>
              <w:numPr>
                <w:ilvl w:val="0"/>
                <w:numId w:val="8"/>
              </w:numPr>
              <w:spacing w:after="19"/>
              <w:ind w:left="283" w:hanging="283"/>
              <w:rPr>
                <w:szCs w:val="20"/>
              </w:rPr>
            </w:pPr>
            <w:r>
              <w:rPr>
                <w:szCs w:val="20"/>
              </w:rPr>
              <w:t>Hämatologie u. Internistische Onkologie (am Standort)</w:t>
            </w:r>
          </w:p>
          <w:p w14:paraId="09B851E3" w14:textId="77777777" w:rsidR="00791E79" w:rsidRDefault="008E4F81" w:rsidP="0053001D">
            <w:pPr>
              <w:numPr>
                <w:ilvl w:val="0"/>
                <w:numId w:val="8"/>
              </w:numPr>
              <w:spacing w:after="19"/>
              <w:ind w:left="283" w:hanging="283"/>
              <w:rPr>
                <w:szCs w:val="20"/>
              </w:rPr>
            </w:pPr>
            <w:r>
              <w:rPr>
                <w:szCs w:val="20"/>
              </w:rPr>
              <w:t>Psychoonkologie</w:t>
            </w:r>
          </w:p>
          <w:p w14:paraId="7F2A1FB1" w14:textId="77777777" w:rsidR="00791E79" w:rsidRDefault="008E4F81" w:rsidP="0053001D">
            <w:pPr>
              <w:numPr>
                <w:ilvl w:val="0"/>
                <w:numId w:val="8"/>
              </w:numPr>
              <w:spacing w:after="19"/>
              <w:ind w:left="283" w:hanging="283"/>
              <w:rPr>
                <w:szCs w:val="20"/>
              </w:rPr>
            </w:pPr>
            <w:r>
              <w:rPr>
                <w:szCs w:val="20"/>
              </w:rPr>
              <w:lastRenderedPageBreak/>
              <w:t xml:space="preserve">Selbsthilfe </w:t>
            </w:r>
          </w:p>
          <w:p w14:paraId="0E0ECC47" w14:textId="77777777" w:rsidR="00791E79" w:rsidRDefault="008E4F81" w:rsidP="0053001D">
            <w:pPr>
              <w:numPr>
                <w:ilvl w:val="0"/>
                <w:numId w:val="8"/>
              </w:numPr>
              <w:spacing w:after="19"/>
              <w:ind w:left="283" w:hanging="283"/>
              <w:rPr>
                <w:szCs w:val="20"/>
              </w:rPr>
            </w:pPr>
            <w:r>
              <w:rPr>
                <w:szCs w:val="20"/>
              </w:rPr>
              <w:t>Gastroenterologie (zertifiziertes DZ)</w:t>
            </w:r>
          </w:p>
          <w:p w14:paraId="68BF86BF" w14:textId="77777777" w:rsidR="00791E79" w:rsidRDefault="008E4F81" w:rsidP="0053001D">
            <w:pPr>
              <w:numPr>
                <w:ilvl w:val="0"/>
                <w:numId w:val="8"/>
              </w:numPr>
              <w:spacing w:after="19"/>
              <w:ind w:left="283" w:hanging="283"/>
              <w:rPr>
                <w:szCs w:val="20"/>
              </w:rPr>
            </w:pPr>
            <w:r>
              <w:rPr>
                <w:szCs w:val="20"/>
              </w:rPr>
              <w:t>Viszeralchirurgie (zertifiziertes VZ, inkl. Pankreas)</w:t>
            </w:r>
          </w:p>
          <w:p w14:paraId="16A14E1E" w14:textId="77777777" w:rsidR="00791E79" w:rsidRDefault="008E4F81" w:rsidP="0053001D">
            <w:pPr>
              <w:numPr>
                <w:ilvl w:val="0"/>
                <w:numId w:val="8"/>
              </w:numPr>
              <w:spacing w:after="19"/>
              <w:ind w:left="283" w:hanging="283"/>
              <w:rPr>
                <w:szCs w:val="20"/>
              </w:rPr>
            </w:pPr>
            <w:r>
              <w:rPr>
                <w:szCs w:val="20"/>
              </w:rPr>
              <w:t>Urologie (zertifiziertes PZ)</w:t>
            </w:r>
          </w:p>
          <w:p w14:paraId="453E8A9F" w14:textId="77777777" w:rsidR="00791E79" w:rsidRDefault="008E4F81" w:rsidP="0053001D">
            <w:pPr>
              <w:numPr>
                <w:ilvl w:val="0"/>
                <w:numId w:val="8"/>
              </w:numPr>
              <w:spacing w:after="19"/>
              <w:ind w:left="283" w:hanging="283"/>
              <w:rPr>
                <w:szCs w:val="20"/>
              </w:rPr>
            </w:pPr>
            <w:r>
              <w:rPr>
                <w:szCs w:val="20"/>
              </w:rPr>
              <w:t xml:space="preserve">Plastische Chirurgie </w:t>
            </w:r>
          </w:p>
          <w:p w14:paraId="0B58D8AC" w14:textId="77777777" w:rsidR="00791E79" w:rsidRDefault="008E4F81">
            <w:pPr>
              <w:spacing w:after="19"/>
              <w:rPr>
                <w:szCs w:val="20"/>
              </w:rPr>
            </w:pPr>
            <w:r>
              <w:rPr>
                <w:szCs w:val="20"/>
              </w:rPr>
              <w:t>(Anforderungen an kooperierende externe Organkrebszentren und Zuweiser: siehe Kapitel 1.3)</w:t>
            </w:r>
          </w:p>
          <w:p w14:paraId="6A7CE8F7" w14:textId="77777777" w:rsidR="00791E79" w:rsidRDefault="008E4F81">
            <w:pPr>
              <w:spacing w:after="19"/>
              <w:rPr>
                <w:szCs w:val="20"/>
              </w:rPr>
            </w:pPr>
            <w:r>
              <w:rPr>
                <w:szCs w:val="20"/>
              </w:rPr>
              <w:t>Die Vereinbarungen mit den Behandlungspartnern können z.B. folgende Punkte regeln:</w:t>
            </w:r>
          </w:p>
          <w:p w14:paraId="55024B8F" w14:textId="77777777" w:rsidR="00791E79" w:rsidRDefault="008E4F81" w:rsidP="0053001D">
            <w:pPr>
              <w:numPr>
                <w:ilvl w:val="0"/>
                <w:numId w:val="9"/>
              </w:numPr>
              <w:spacing w:after="19"/>
              <w:ind w:left="283" w:hanging="283"/>
              <w:rPr>
                <w:szCs w:val="20"/>
              </w:rPr>
            </w:pPr>
            <w:r>
              <w:rPr>
                <w:szCs w:val="20"/>
              </w:rPr>
              <w:t>Mitwirkung an Weiterbildungsmaßnahmen und Öffentlichkeitsarbeit</w:t>
            </w:r>
          </w:p>
          <w:p w14:paraId="54198224" w14:textId="77777777" w:rsidR="00791E79" w:rsidRDefault="008E4F81" w:rsidP="0053001D">
            <w:pPr>
              <w:numPr>
                <w:ilvl w:val="0"/>
                <w:numId w:val="9"/>
              </w:numPr>
              <w:spacing w:after="19"/>
              <w:ind w:left="283" w:hanging="283"/>
              <w:rPr>
                <w:szCs w:val="20"/>
              </w:rPr>
            </w:pPr>
            <w:r>
              <w:rPr>
                <w:szCs w:val="20"/>
              </w:rPr>
              <w:t>Beschreibung von Zusammenarbeit und Schnittstellen (z.B. Teilnahme Qualitätszirkel, gemeinsame Fortbildungen)</w:t>
            </w:r>
          </w:p>
          <w:p w14:paraId="71A28D12" w14:textId="77777777" w:rsidR="00791E79" w:rsidRDefault="008E4F81" w:rsidP="0053001D">
            <w:pPr>
              <w:numPr>
                <w:ilvl w:val="0"/>
                <w:numId w:val="9"/>
              </w:numPr>
              <w:spacing w:after="19"/>
              <w:ind w:left="283" w:hanging="283"/>
              <w:rPr>
                <w:szCs w:val="20"/>
              </w:rPr>
            </w:pPr>
            <w:r>
              <w:rPr>
                <w:szCs w:val="20"/>
              </w:rPr>
              <w:t>Beschreibung der Zusammenarbeit hinsichtlich der Dokumentation</w:t>
            </w:r>
          </w:p>
          <w:p w14:paraId="040ADE42" w14:textId="77777777" w:rsidR="00791E79" w:rsidRDefault="008E4F81" w:rsidP="0053001D">
            <w:pPr>
              <w:numPr>
                <w:ilvl w:val="0"/>
                <w:numId w:val="9"/>
              </w:numPr>
              <w:spacing w:after="19"/>
              <w:ind w:left="283" w:hanging="283"/>
              <w:rPr>
                <w:szCs w:val="20"/>
              </w:rPr>
            </w:pPr>
            <w:r>
              <w:rPr>
                <w:szCs w:val="20"/>
              </w:rPr>
              <w:t>Art der gegenseitigen Kommunikation</w:t>
            </w:r>
          </w:p>
          <w:p w14:paraId="2FFD410D" w14:textId="77777777" w:rsidR="00791E79" w:rsidRDefault="008E4F81" w:rsidP="0053001D">
            <w:pPr>
              <w:numPr>
                <w:ilvl w:val="0"/>
                <w:numId w:val="9"/>
              </w:numPr>
              <w:spacing w:after="19"/>
              <w:ind w:left="283" w:hanging="283"/>
              <w:rPr>
                <w:szCs w:val="20"/>
              </w:rPr>
            </w:pPr>
            <w:r>
              <w:rPr>
                <w:szCs w:val="20"/>
              </w:rPr>
              <w:t>Einhaltung der Schweigepflicht</w:t>
            </w:r>
          </w:p>
        </w:tc>
        <w:tc>
          <w:tcPr>
            <w:tcW w:w="4649" w:type="dxa"/>
          </w:tcPr>
          <w:p w14:paraId="21B5569B" w14:textId="77777777" w:rsidR="00791E79" w:rsidRDefault="00791E79">
            <w:pPr>
              <w:spacing w:after="19"/>
              <w:rPr>
                <w:szCs w:val="20"/>
              </w:rPr>
            </w:pPr>
          </w:p>
        </w:tc>
      </w:tr>
      <w:tr w:rsidR="00791E79" w14:paraId="3E781A81" w14:textId="77777777" w:rsidTr="002C7752">
        <w:tc>
          <w:tcPr>
            <w:tcW w:w="964" w:type="dxa"/>
          </w:tcPr>
          <w:p w14:paraId="530D1899" w14:textId="77777777" w:rsidR="00791E79" w:rsidRDefault="008E4F81">
            <w:pPr>
              <w:spacing w:after="19"/>
              <w:rPr>
                <w:szCs w:val="20"/>
              </w:rPr>
            </w:pPr>
            <w:r>
              <w:rPr>
                <w:szCs w:val="20"/>
              </w:rPr>
              <w:t>1.1.4.a</w:t>
            </w:r>
          </w:p>
        </w:tc>
        <w:tc>
          <w:tcPr>
            <w:tcW w:w="4649" w:type="dxa"/>
          </w:tcPr>
          <w:p w14:paraId="3875881D" w14:textId="77777777" w:rsidR="00791E79" w:rsidRDefault="008E4F81">
            <w:pPr>
              <w:spacing w:after="19"/>
              <w:rPr>
                <w:szCs w:val="20"/>
              </w:rPr>
            </w:pPr>
            <w:r>
              <w:rPr>
                <w:b/>
                <w:szCs w:val="20"/>
              </w:rPr>
              <w:t>Zentrumsleitung</w:t>
            </w:r>
          </w:p>
          <w:p w14:paraId="0FF394E8" w14:textId="77777777" w:rsidR="00791E79" w:rsidRDefault="008E4F81">
            <w:pPr>
              <w:spacing w:after="19"/>
              <w:rPr>
                <w:szCs w:val="20"/>
              </w:rPr>
            </w:pPr>
            <w:r>
              <w:rPr>
                <w:szCs w:val="20"/>
              </w:rPr>
              <w:t>Es sind folgende Funktionen namentlich zu benennen:</w:t>
            </w:r>
          </w:p>
          <w:p w14:paraId="0EA44FFE" w14:textId="77777777" w:rsidR="00791E79" w:rsidRDefault="008E4F81" w:rsidP="0053001D">
            <w:pPr>
              <w:numPr>
                <w:ilvl w:val="0"/>
                <w:numId w:val="10"/>
              </w:numPr>
              <w:spacing w:after="19"/>
              <w:ind w:left="283" w:hanging="283"/>
              <w:rPr>
                <w:szCs w:val="20"/>
              </w:rPr>
            </w:pPr>
            <w:r>
              <w:rPr>
                <w:szCs w:val="20"/>
              </w:rPr>
              <w:t>Leitung des Zentrums (inkl. Angabe Fachdisziplin)</w:t>
            </w:r>
          </w:p>
          <w:p w14:paraId="509D703B" w14:textId="77777777" w:rsidR="00791E79" w:rsidRDefault="008E4F81" w:rsidP="0053001D">
            <w:pPr>
              <w:numPr>
                <w:ilvl w:val="0"/>
                <w:numId w:val="10"/>
              </w:numPr>
              <w:spacing w:after="19"/>
              <w:ind w:left="283" w:hanging="283"/>
              <w:rPr>
                <w:szCs w:val="20"/>
              </w:rPr>
            </w:pPr>
            <w:r>
              <w:rPr>
                <w:szCs w:val="20"/>
              </w:rPr>
              <w:t>Stellvertretende Leitung (inkl. Angabe Fachdisziplin)</w:t>
            </w:r>
          </w:p>
          <w:p w14:paraId="42E760AC" w14:textId="77777777" w:rsidR="00791E79" w:rsidRDefault="008E4F81">
            <w:pPr>
              <w:spacing w:after="19"/>
              <w:rPr>
                <w:szCs w:val="20"/>
              </w:rPr>
            </w:pPr>
            <w:r>
              <w:rPr>
                <w:szCs w:val="20"/>
              </w:rPr>
              <w:t>Die ärztliche Leitung und stellvertretende Leitung weisen folgende Qualifikationen nach:</w:t>
            </w:r>
          </w:p>
          <w:p w14:paraId="41748D23" w14:textId="77777777" w:rsidR="00791E79" w:rsidRDefault="008E4F81" w:rsidP="0053001D">
            <w:pPr>
              <w:numPr>
                <w:ilvl w:val="0"/>
                <w:numId w:val="11"/>
              </w:numPr>
              <w:spacing w:after="19"/>
              <w:ind w:left="283" w:hanging="283"/>
              <w:rPr>
                <w:szCs w:val="20"/>
              </w:rPr>
            </w:pPr>
            <w:r>
              <w:rPr>
                <w:szCs w:val="20"/>
              </w:rPr>
              <w:t>Facharzt für Frauenheilkunde und Geburtshilfe mit Qualifikation zur fachgebundenen genetischen Beratung gemäß §7 Abs. 3 und §23 Abs. 2 Nr. 2a Gendiagnostikgesetz</w:t>
            </w:r>
          </w:p>
          <w:p w14:paraId="2F574BB6" w14:textId="77777777" w:rsidR="00791E79" w:rsidRDefault="008E4F81">
            <w:pPr>
              <w:spacing w:after="19"/>
              <w:rPr>
                <w:szCs w:val="20"/>
              </w:rPr>
            </w:pPr>
            <w:r>
              <w:rPr>
                <w:szCs w:val="20"/>
              </w:rPr>
              <w:t>oder</w:t>
            </w:r>
          </w:p>
          <w:p w14:paraId="43005058" w14:textId="77777777" w:rsidR="00791E79" w:rsidRDefault="008E4F81" w:rsidP="0053001D">
            <w:pPr>
              <w:numPr>
                <w:ilvl w:val="0"/>
                <w:numId w:val="12"/>
              </w:numPr>
              <w:spacing w:after="19"/>
              <w:ind w:left="283" w:hanging="283"/>
              <w:rPr>
                <w:szCs w:val="20"/>
              </w:rPr>
            </w:pPr>
            <w:r>
              <w:rPr>
                <w:szCs w:val="20"/>
              </w:rPr>
              <w:t>Facharzt für Humangenetik</w:t>
            </w:r>
          </w:p>
          <w:p w14:paraId="7E1727E4" w14:textId="77777777" w:rsidR="00791E79" w:rsidRDefault="008E4F81">
            <w:pPr>
              <w:spacing w:after="19"/>
              <w:rPr>
                <w:szCs w:val="20"/>
              </w:rPr>
            </w:pPr>
            <w:r>
              <w:rPr>
                <w:szCs w:val="20"/>
              </w:rPr>
              <w:t>und</w:t>
            </w:r>
          </w:p>
          <w:p w14:paraId="5962538E" w14:textId="77777777" w:rsidR="00791E79" w:rsidRDefault="008E4F81">
            <w:pPr>
              <w:spacing w:after="19"/>
              <w:rPr>
                <w:szCs w:val="20"/>
              </w:rPr>
            </w:pPr>
            <w:r>
              <w:rPr>
                <w:szCs w:val="20"/>
              </w:rPr>
              <w:t>jeweils durchgeführte Beratung von mind. 100 Personen mit familiärem Brust- und Eierstockkrebsrisiko in den vergangenen 60 Monaten (Nachweis erforderlich)</w:t>
            </w:r>
          </w:p>
        </w:tc>
        <w:tc>
          <w:tcPr>
            <w:tcW w:w="4649" w:type="dxa"/>
          </w:tcPr>
          <w:p w14:paraId="2C2C66FF" w14:textId="77777777" w:rsidR="00791E79" w:rsidRDefault="00791E79">
            <w:pPr>
              <w:spacing w:after="19"/>
              <w:rPr>
                <w:szCs w:val="20"/>
              </w:rPr>
            </w:pPr>
          </w:p>
        </w:tc>
      </w:tr>
      <w:tr w:rsidR="00791E79" w14:paraId="1FEA9571" w14:textId="77777777" w:rsidTr="002C7752">
        <w:tc>
          <w:tcPr>
            <w:tcW w:w="964" w:type="dxa"/>
          </w:tcPr>
          <w:p w14:paraId="209DA6D9" w14:textId="77777777" w:rsidR="00791E79" w:rsidRDefault="008E4F81">
            <w:pPr>
              <w:spacing w:after="19"/>
              <w:rPr>
                <w:szCs w:val="20"/>
              </w:rPr>
            </w:pPr>
            <w:r>
              <w:rPr>
                <w:szCs w:val="20"/>
              </w:rPr>
              <w:t>1.1.4.b</w:t>
            </w:r>
          </w:p>
        </w:tc>
        <w:tc>
          <w:tcPr>
            <w:tcW w:w="4649" w:type="dxa"/>
          </w:tcPr>
          <w:p w14:paraId="5B16A075" w14:textId="77777777" w:rsidR="00791E79" w:rsidRDefault="008E4F81">
            <w:pPr>
              <w:spacing w:after="19"/>
              <w:rPr>
                <w:szCs w:val="20"/>
              </w:rPr>
            </w:pPr>
            <w:r>
              <w:rPr>
                <w:b/>
                <w:szCs w:val="20"/>
              </w:rPr>
              <w:t>Aufgaben Zentrumsleitung</w:t>
            </w:r>
          </w:p>
          <w:p w14:paraId="0E16893D" w14:textId="77777777" w:rsidR="00791E79" w:rsidRDefault="008E4F81" w:rsidP="0053001D">
            <w:pPr>
              <w:numPr>
                <w:ilvl w:val="0"/>
                <w:numId w:val="13"/>
              </w:numPr>
              <w:spacing w:after="19"/>
              <w:ind w:left="283" w:hanging="283"/>
              <w:rPr>
                <w:szCs w:val="20"/>
              </w:rPr>
            </w:pPr>
            <w:r>
              <w:rPr>
                <w:szCs w:val="20"/>
              </w:rPr>
              <w:t>Verantwortung für die Koordination der Leistungen am FBREK-Zentrum</w:t>
            </w:r>
          </w:p>
          <w:p w14:paraId="119BAFBF" w14:textId="77777777" w:rsidR="00791E79" w:rsidRDefault="008E4F81" w:rsidP="0053001D">
            <w:pPr>
              <w:numPr>
                <w:ilvl w:val="0"/>
                <w:numId w:val="13"/>
              </w:numPr>
              <w:spacing w:after="19"/>
              <w:ind w:left="283" w:hanging="283"/>
              <w:rPr>
                <w:szCs w:val="20"/>
              </w:rPr>
            </w:pPr>
            <w:r>
              <w:rPr>
                <w:szCs w:val="20"/>
              </w:rPr>
              <w:t>fachliche Aufsicht über die Umsetzung des Versorgungskonzeptes am FBREK-Zentrum</w:t>
            </w:r>
          </w:p>
          <w:p w14:paraId="1CB1E9E9" w14:textId="77777777" w:rsidR="00791E79" w:rsidRDefault="008E4F81" w:rsidP="0053001D">
            <w:pPr>
              <w:numPr>
                <w:ilvl w:val="0"/>
                <w:numId w:val="13"/>
              </w:numPr>
              <w:spacing w:after="19"/>
              <w:ind w:left="283" w:hanging="283"/>
              <w:rPr>
                <w:szCs w:val="20"/>
              </w:rPr>
            </w:pPr>
            <w:r>
              <w:rPr>
                <w:szCs w:val="20"/>
              </w:rPr>
              <w:t>Sprecherfunktion für das FBREK-Zentrum</w:t>
            </w:r>
          </w:p>
          <w:p w14:paraId="706759F9" w14:textId="77777777" w:rsidR="00791E79" w:rsidRDefault="008E4F81" w:rsidP="0053001D">
            <w:pPr>
              <w:numPr>
                <w:ilvl w:val="0"/>
                <w:numId w:val="13"/>
              </w:numPr>
              <w:spacing w:after="19"/>
              <w:ind w:left="283" w:hanging="283"/>
              <w:rPr>
                <w:szCs w:val="20"/>
              </w:rPr>
            </w:pPr>
            <w:r>
              <w:rPr>
                <w:szCs w:val="20"/>
              </w:rPr>
              <w:t xml:space="preserve">Mitarbeit im Netzwerk der FBREK-Zentren: u.a. Teilnahme an Sitzungen des Netzwerks, an Treffen der Task </w:t>
            </w:r>
            <w:proofErr w:type="spellStart"/>
            <w:r>
              <w:rPr>
                <w:szCs w:val="20"/>
              </w:rPr>
              <w:t>force</w:t>
            </w:r>
            <w:proofErr w:type="spellEnd"/>
            <w:r>
              <w:rPr>
                <w:szCs w:val="20"/>
              </w:rPr>
              <w:t xml:space="preserve"> und an Jahreskonferenzen (Nachweis über Protokoll/ Teilnehmerliste) (s. 1.1, Teil B)</w:t>
            </w:r>
          </w:p>
          <w:p w14:paraId="47F3867D" w14:textId="77777777" w:rsidR="00791E79" w:rsidRDefault="008E4F81" w:rsidP="0053001D">
            <w:pPr>
              <w:numPr>
                <w:ilvl w:val="0"/>
                <w:numId w:val="13"/>
              </w:numPr>
              <w:spacing w:after="19"/>
              <w:ind w:left="283" w:hanging="283"/>
              <w:rPr>
                <w:szCs w:val="20"/>
              </w:rPr>
            </w:pPr>
            <w:r>
              <w:rPr>
                <w:szCs w:val="20"/>
              </w:rPr>
              <w:t>Umsetzung der im Netzwerk konsentierten Standards und Maßnahmen entsprechend 1.1., Teil B</w:t>
            </w:r>
          </w:p>
          <w:p w14:paraId="647B4BF0" w14:textId="77777777" w:rsidR="00791E79" w:rsidRDefault="008E4F81" w:rsidP="0053001D">
            <w:pPr>
              <w:numPr>
                <w:ilvl w:val="0"/>
                <w:numId w:val="13"/>
              </w:numPr>
              <w:spacing w:after="19"/>
              <w:ind w:left="283" w:hanging="283"/>
              <w:rPr>
                <w:szCs w:val="20"/>
              </w:rPr>
            </w:pPr>
            <w:r>
              <w:rPr>
                <w:szCs w:val="20"/>
              </w:rPr>
              <w:t>Kontakt gegenüber relevanten Dritten, z. B. Vertragspartnern</w:t>
            </w:r>
          </w:p>
        </w:tc>
        <w:tc>
          <w:tcPr>
            <w:tcW w:w="4649" w:type="dxa"/>
          </w:tcPr>
          <w:p w14:paraId="691D30EB" w14:textId="77777777" w:rsidR="00791E79" w:rsidRDefault="00791E79">
            <w:pPr>
              <w:spacing w:after="19"/>
              <w:rPr>
                <w:szCs w:val="20"/>
              </w:rPr>
            </w:pPr>
          </w:p>
        </w:tc>
      </w:tr>
      <w:tr w:rsidR="00791E79" w14:paraId="36B06BA5" w14:textId="77777777" w:rsidTr="002C7752">
        <w:tc>
          <w:tcPr>
            <w:tcW w:w="964" w:type="dxa"/>
          </w:tcPr>
          <w:p w14:paraId="0573E360" w14:textId="77777777" w:rsidR="00791E79" w:rsidRDefault="008E4F81">
            <w:pPr>
              <w:spacing w:after="19"/>
              <w:rPr>
                <w:szCs w:val="20"/>
              </w:rPr>
            </w:pPr>
            <w:r>
              <w:rPr>
                <w:szCs w:val="20"/>
              </w:rPr>
              <w:lastRenderedPageBreak/>
              <w:t>1.1.5</w:t>
            </w:r>
          </w:p>
        </w:tc>
        <w:tc>
          <w:tcPr>
            <w:tcW w:w="4649" w:type="dxa"/>
          </w:tcPr>
          <w:p w14:paraId="49E68CC0" w14:textId="77777777" w:rsidR="00791E79" w:rsidRDefault="008E4F81">
            <w:pPr>
              <w:spacing w:after="19"/>
              <w:rPr>
                <w:szCs w:val="20"/>
              </w:rPr>
            </w:pPr>
            <w:r>
              <w:rPr>
                <w:b/>
                <w:szCs w:val="20"/>
              </w:rPr>
              <w:t>Zentrumskoordination</w:t>
            </w:r>
          </w:p>
          <w:p w14:paraId="2CB28867" w14:textId="77777777" w:rsidR="00791E79" w:rsidRDefault="008E4F81">
            <w:pPr>
              <w:spacing w:after="19"/>
              <w:rPr>
                <w:szCs w:val="20"/>
              </w:rPr>
            </w:pPr>
            <w:r>
              <w:rPr>
                <w:szCs w:val="20"/>
              </w:rPr>
              <w:t>Eine Zentrumskoordinatorin/ ein Zentrumskoordinator ist zu benennen</w:t>
            </w:r>
          </w:p>
          <w:p w14:paraId="5827AB69" w14:textId="77777777" w:rsidR="00791E79" w:rsidRDefault="008E4F81">
            <w:pPr>
              <w:spacing w:after="19"/>
              <w:rPr>
                <w:szCs w:val="20"/>
              </w:rPr>
            </w:pPr>
            <w:r>
              <w:rPr>
                <w:szCs w:val="20"/>
              </w:rPr>
              <w:t>Aufgaben:</w:t>
            </w:r>
          </w:p>
          <w:p w14:paraId="04E7CCBD" w14:textId="77777777" w:rsidR="00791E79" w:rsidRDefault="008E4F81" w:rsidP="0053001D">
            <w:pPr>
              <w:numPr>
                <w:ilvl w:val="0"/>
                <w:numId w:val="14"/>
              </w:numPr>
              <w:spacing w:after="19"/>
              <w:ind w:left="283" w:hanging="283"/>
              <w:rPr>
                <w:szCs w:val="20"/>
              </w:rPr>
            </w:pPr>
            <w:r>
              <w:rPr>
                <w:szCs w:val="20"/>
              </w:rPr>
              <w:t>Koordination interne/ externe Audits</w:t>
            </w:r>
          </w:p>
          <w:p w14:paraId="4BA63039" w14:textId="77777777" w:rsidR="00791E79" w:rsidRDefault="008E4F81" w:rsidP="0053001D">
            <w:pPr>
              <w:numPr>
                <w:ilvl w:val="0"/>
                <w:numId w:val="14"/>
              </w:numPr>
              <w:spacing w:after="19"/>
              <w:ind w:left="283" w:hanging="283"/>
              <w:rPr>
                <w:szCs w:val="20"/>
              </w:rPr>
            </w:pPr>
            <w:r>
              <w:rPr>
                <w:szCs w:val="20"/>
              </w:rPr>
              <w:t>Überwachung der Fachlichen Anforderungen und deren Sicherstellung</w:t>
            </w:r>
          </w:p>
          <w:p w14:paraId="4194D213" w14:textId="77777777" w:rsidR="00791E79" w:rsidRDefault="008E4F81" w:rsidP="0053001D">
            <w:pPr>
              <w:numPr>
                <w:ilvl w:val="0"/>
                <w:numId w:val="14"/>
              </w:numPr>
              <w:spacing w:after="19"/>
              <w:ind w:left="283" w:hanging="283"/>
              <w:rPr>
                <w:szCs w:val="20"/>
              </w:rPr>
            </w:pPr>
            <w:r>
              <w:rPr>
                <w:szCs w:val="20"/>
              </w:rPr>
              <w:t>Kommunikationsschnittstelle</w:t>
            </w:r>
          </w:p>
          <w:p w14:paraId="054BF4CE" w14:textId="77777777" w:rsidR="00791E79" w:rsidRDefault="008E4F81" w:rsidP="0053001D">
            <w:pPr>
              <w:numPr>
                <w:ilvl w:val="0"/>
                <w:numId w:val="14"/>
              </w:numPr>
              <w:spacing w:after="19"/>
              <w:ind w:left="283" w:hanging="283"/>
              <w:rPr>
                <w:szCs w:val="20"/>
              </w:rPr>
            </w:pPr>
            <w:r>
              <w:rPr>
                <w:szCs w:val="20"/>
              </w:rPr>
              <w:t>Steuerung/ Überwachung der fachbereichsübergreifenden Aktionen</w:t>
            </w:r>
          </w:p>
        </w:tc>
        <w:tc>
          <w:tcPr>
            <w:tcW w:w="4649" w:type="dxa"/>
          </w:tcPr>
          <w:p w14:paraId="4DFB2467" w14:textId="77777777" w:rsidR="00791E79" w:rsidRDefault="00791E79">
            <w:pPr>
              <w:spacing w:after="19"/>
              <w:rPr>
                <w:szCs w:val="20"/>
              </w:rPr>
            </w:pPr>
          </w:p>
        </w:tc>
      </w:tr>
      <w:tr w:rsidR="00791E79" w14:paraId="41F0E322" w14:textId="77777777" w:rsidTr="002C7752">
        <w:tc>
          <w:tcPr>
            <w:tcW w:w="964" w:type="dxa"/>
          </w:tcPr>
          <w:p w14:paraId="291E65D2" w14:textId="77777777" w:rsidR="00791E79" w:rsidRDefault="008E4F81">
            <w:pPr>
              <w:spacing w:after="19"/>
              <w:rPr>
                <w:szCs w:val="20"/>
              </w:rPr>
            </w:pPr>
            <w:r>
              <w:rPr>
                <w:szCs w:val="20"/>
              </w:rPr>
              <w:t>1.1.6</w:t>
            </w:r>
          </w:p>
        </w:tc>
        <w:tc>
          <w:tcPr>
            <w:tcW w:w="4649" w:type="dxa"/>
          </w:tcPr>
          <w:p w14:paraId="0E34EAB4" w14:textId="77777777" w:rsidR="00791E79" w:rsidRDefault="008E4F81">
            <w:pPr>
              <w:spacing w:after="19"/>
              <w:rPr>
                <w:szCs w:val="20"/>
              </w:rPr>
            </w:pPr>
            <w:proofErr w:type="spellStart"/>
            <w:proofErr w:type="gramStart"/>
            <w:r>
              <w:rPr>
                <w:b/>
                <w:szCs w:val="20"/>
              </w:rPr>
              <w:t>AG´s</w:t>
            </w:r>
            <w:proofErr w:type="spellEnd"/>
            <w:proofErr w:type="gramEnd"/>
            <w:r>
              <w:rPr>
                <w:b/>
                <w:szCs w:val="20"/>
              </w:rPr>
              <w:t xml:space="preserve"> des Netzwerkes der FBREK-Zentren (entsprechend B1.1)</w:t>
            </w:r>
          </w:p>
          <w:p w14:paraId="1F1CC4D3" w14:textId="77777777" w:rsidR="00791E79" w:rsidRDefault="008E4F81" w:rsidP="0053001D">
            <w:pPr>
              <w:numPr>
                <w:ilvl w:val="0"/>
                <w:numId w:val="15"/>
              </w:numPr>
              <w:spacing w:after="19"/>
              <w:ind w:left="283" w:hanging="283"/>
              <w:rPr>
                <w:szCs w:val="20"/>
              </w:rPr>
            </w:pPr>
            <w:r>
              <w:rPr>
                <w:szCs w:val="20"/>
              </w:rPr>
              <w:t>Für die unter B1.1.3, 1.1.5 und 1.1.6 aufgeführten Arbeitsgruppen sind Vertreter aus dem Zentrum zu benennen</w:t>
            </w:r>
          </w:p>
          <w:p w14:paraId="2DB7866E" w14:textId="77777777" w:rsidR="00791E79" w:rsidRDefault="008E4F81" w:rsidP="0053001D">
            <w:pPr>
              <w:numPr>
                <w:ilvl w:val="0"/>
                <w:numId w:val="15"/>
              </w:numPr>
              <w:spacing w:after="19"/>
              <w:ind w:left="283" w:hanging="283"/>
              <w:rPr>
                <w:szCs w:val="20"/>
              </w:rPr>
            </w:pPr>
            <w:r>
              <w:rPr>
                <w:szCs w:val="20"/>
                <w:shd w:val="clear" w:color="auto" w:fill="00FF00"/>
              </w:rPr>
              <w:t xml:space="preserve">An folgenden AGs ist eine Teilnahme nach Rücksprache möglich: 1. AG Risikoberechnung, 2. AG Klinische Konsequenzen, 3. AG </w:t>
            </w:r>
            <w:proofErr w:type="spellStart"/>
            <w:r>
              <w:rPr>
                <w:szCs w:val="20"/>
                <w:shd w:val="clear" w:color="auto" w:fill="00FF00"/>
              </w:rPr>
              <w:t>TruRisk</w:t>
            </w:r>
            <w:proofErr w:type="spellEnd"/>
            <w:r>
              <w:rPr>
                <w:szCs w:val="20"/>
                <w:shd w:val="clear" w:color="auto" w:fill="00FF00"/>
              </w:rPr>
              <w:t xml:space="preserve">® </w:t>
            </w:r>
            <w:proofErr w:type="spellStart"/>
            <w:r>
              <w:rPr>
                <w:szCs w:val="20"/>
                <w:shd w:val="clear" w:color="auto" w:fill="00FF00"/>
              </w:rPr>
              <w:t>Genpanel</w:t>
            </w:r>
            <w:proofErr w:type="spellEnd"/>
            <w:r>
              <w:rPr>
                <w:szCs w:val="20"/>
                <w:shd w:val="clear" w:color="auto" w:fill="00FF00"/>
              </w:rPr>
              <w:t>, 4. AG Dokumentation, 5. AG Curriculum, 6. AG Konsensus Hormone, 7. AG Konsortialvereinbarung, 8. AG SOP, 9. AG Bioinformatik, 10. AG VUS Task Force, 11. AG Verträge</w:t>
            </w:r>
          </w:p>
          <w:p w14:paraId="74ACF124" w14:textId="77777777" w:rsidR="00791E79" w:rsidRDefault="008E4F81">
            <w:pPr>
              <w:spacing w:after="19"/>
              <w:rPr>
                <w:szCs w:val="20"/>
              </w:rPr>
            </w:pPr>
            <w:r>
              <w:rPr>
                <w:szCs w:val="20"/>
              </w:rPr>
              <w:t>Die Vertreter sind mit Nennung der jeweiligen AG anzugeben</w:t>
            </w:r>
          </w:p>
        </w:tc>
        <w:tc>
          <w:tcPr>
            <w:tcW w:w="4649" w:type="dxa"/>
          </w:tcPr>
          <w:p w14:paraId="29ABE159" w14:textId="77777777" w:rsidR="00791E79" w:rsidRDefault="00791E79">
            <w:pPr>
              <w:spacing w:after="19"/>
              <w:rPr>
                <w:szCs w:val="20"/>
              </w:rPr>
            </w:pPr>
          </w:p>
        </w:tc>
      </w:tr>
      <w:tr w:rsidR="00791E79" w14:paraId="51F4D146" w14:textId="77777777" w:rsidTr="002C7752">
        <w:tc>
          <w:tcPr>
            <w:tcW w:w="964" w:type="dxa"/>
          </w:tcPr>
          <w:p w14:paraId="514653FC" w14:textId="77777777" w:rsidR="00791E79" w:rsidRDefault="008E4F81">
            <w:pPr>
              <w:spacing w:after="19"/>
              <w:rPr>
                <w:szCs w:val="20"/>
              </w:rPr>
            </w:pPr>
            <w:r>
              <w:rPr>
                <w:szCs w:val="20"/>
              </w:rPr>
              <w:t>1.1.7</w:t>
            </w:r>
          </w:p>
        </w:tc>
        <w:tc>
          <w:tcPr>
            <w:tcW w:w="4649" w:type="dxa"/>
          </w:tcPr>
          <w:p w14:paraId="1210D313" w14:textId="77777777" w:rsidR="00791E79" w:rsidRDefault="008E4F81">
            <w:pPr>
              <w:spacing w:after="19"/>
              <w:rPr>
                <w:szCs w:val="20"/>
              </w:rPr>
            </w:pPr>
            <w:r>
              <w:rPr>
                <w:b/>
                <w:szCs w:val="20"/>
              </w:rPr>
              <w:t>Ansprechpartner des Zentrums für familiären Brust- und Eierstockkrebs</w:t>
            </w:r>
          </w:p>
          <w:p w14:paraId="2A7E424A" w14:textId="77777777" w:rsidR="00791E79" w:rsidRDefault="008E4F81">
            <w:pPr>
              <w:spacing w:after="19"/>
              <w:rPr>
                <w:szCs w:val="20"/>
              </w:rPr>
            </w:pPr>
            <w:r>
              <w:rPr>
                <w:szCs w:val="20"/>
              </w:rPr>
              <w:t>Die Ansprechpartner des FBREK-Zentrums am Klinikstandort sowie für die einzelnen Kooperationspartner sind namentlich zu benennen und bekannt zu geben (mind. Darstellung im Internet und im Qualitätsbericht nach §136b SGB V). In ärztlichen Bereichen müssen die Verantwortlichkeiten auf Facharztniveau definiert sein.</w:t>
            </w:r>
          </w:p>
        </w:tc>
        <w:tc>
          <w:tcPr>
            <w:tcW w:w="4649" w:type="dxa"/>
          </w:tcPr>
          <w:p w14:paraId="48C1E82D" w14:textId="77777777" w:rsidR="00791E79" w:rsidRDefault="00791E79">
            <w:pPr>
              <w:spacing w:after="19"/>
              <w:rPr>
                <w:szCs w:val="20"/>
              </w:rPr>
            </w:pPr>
          </w:p>
        </w:tc>
      </w:tr>
      <w:tr w:rsidR="00791E79" w14:paraId="1CF8F817" w14:textId="77777777" w:rsidTr="002C7752">
        <w:tc>
          <w:tcPr>
            <w:tcW w:w="964" w:type="dxa"/>
          </w:tcPr>
          <w:p w14:paraId="380D5CD9" w14:textId="77777777" w:rsidR="00791E79" w:rsidRDefault="008E4F81">
            <w:pPr>
              <w:spacing w:after="19"/>
              <w:rPr>
                <w:szCs w:val="20"/>
              </w:rPr>
            </w:pPr>
            <w:r>
              <w:rPr>
                <w:szCs w:val="20"/>
              </w:rPr>
              <w:t>1.1.8</w:t>
            </w:r>
          </w:p>
        </w:tc>
        <w:tc>
          <w:tcPr>
            <w:tcW w:w="4649" w:type="dxa"/>
          </w:tcPr>
          <w:p w14:paraId="73AFB251" w14:textId="77777777" w:rsidR="00791E79" w:rsidRDefault="008E4F81">
            <w:pPr>
              <w:spacing w:after="19"/>
              <w:rPr>
                <w:szCs w:val="20"/>
              </w:rPr>
            </w:pPr>
            <w:r>
              <w:rPr>
                <w:b/>
                <w:szCs w:val="20"/>
              </w:rPr>
              <w:t>Zusammenarbeit mit internem Brustkrebszentrum und Gynäkologischem Krebszentrum</w:t>
            </w:r>
          </w:p>
          <w:p w14:paraId="3658C430" w14:textId="77777777" w:rsidR="00791E79" w:rsidRDefault="008E4F81">
            <w:pPr>
              <w:spacing w:after="19"/>
              <w:rPr>
                <w:szCs w:val="20"/>
              </w:rPr>
            </w:pPr>
            <w:r>
              <w:rPr>
                <w:szCs w:val="20"/>
              </w:rPr>
              <w:t>Die Zusammenarbeit mit den internen zertifizierten Zentren ist u.a. für die Identifikation der Risikopatientinnen, ihre ggf. notwendige Anbindung an das FBREK-Zentrum und die Dokumentationen zu beschreiben.</w:t>
            </w:r>
          </w:p>
          <w:p w14:paraId="066B3B89" w14:textId="77777777" w:rsidR="00791E79" w:rsidRDefault="008E4F81">
            <w:pPr>
              <w:spacing w:after="19"/>
              <w:rPr>
                <w:szCs w:val="20"/>
              </w:rPr>
            </w:pPr>
            <w:r>
              <w:rPr>
                <w:szCs w:val="20"/>
              </w:rPr>
              <w:t>(Zusammenarbeit mit externen BZ/GZ ist unter 1.3 darzulegen)</w:t>
            </w:r>
          </w:p>
        </w:tc>
        <w:tc>
          <w:tcPr>
            <w:tcW w:w="4649" w:type="dxa"/>
          </w:tcPr>
          <w:p w14:paraId="5AD79EEE" w14:textId="77777777" w:rsidR="00791E79" w:rsidRDefault="00791E79">
            <w:pPr>
              <w:spacing w:after="19"/>
              <w:rPr>
                <w:szCs w:val="20"/>
              </w:rPr>
            </w:pPr>
          </w:p>
        </w:tc>
      </w:tr>
    </w:tbl>
    <w:p w14:paraId="5B953F2A" w14:textId="77777777" w:rsidR="002C7752" w:rsidRDefault="002C7752"/>
    <w:p w14:paraId="627C2A02" w14:textId="77777777" w:rsidR="002C7752" w:rsidRDefault="002C7752"/>
    <w:tbl>
      <w:tblPr>
        <w:tblStyle w:val="TabelleEinfach1"/>
        <w:tblW w:w="10262" w:type="dxa"/>
        <w:tblInd w:w="-5" w:type="dxa"/>
        <w:tblLayout w:type="fixed"/>
        <w:tblLook w:val="04A0" w:firstRow="1" w:lastRow="0" w:firstColumn="1" w:lastColumn="0" w:noHBand="0" w:noVBand="1"/>
      </w:tblPr>
      <w:tblGrid>
        <w:gridCol w:w="964"/>
        <w:gridCol w:w="4649"/>
        <w:gridCol w:w="4649"/>
      </w:tblGrid>
      <w:tr w:rsidR="00791E79" w14:paraId="1681220C" w14:textId="77777777" w:rsidTr="002C7752">
        <w:tc>
          <w:tcPr>
            <w:tcW w:w="964" w:type="dxa"/>
          </w:tcPr>
          <w:p w14:paraId="165245DA" w14:textId="77777777" w:rsidR="00791E79" w:rsidRDefault="008E4F81">
            <w:pPr>
              <w:spacing w:after="19"/>
              <w:rPr>
                <w:szCs w:val="20"/>
              </w:rPr>
            </w:pPr>
            <w:r>
              <w:rPr>
                <w:szCs w:val="20"/>
              </w:rPr>
              <w:t>B 1.1.1</w:t>
            </w:r>
          </w:p>
        </w:tc>
        <w:tc>
          <w:tcPr>
            <w:tcW w:w="4649" w:type="dxa"/>
          </w:tcPr>
          <w:p w14:paraId="6D4E7836" w14:textId="77777777" w:rsidR="00791E79" w:rsidRDefault="008E4F81">
            <w:pPr>
              <w:spacing w:after="19"/>
              <w:rPr>
                <w:szCs w:val="20"/>
              </w:rPr>
            </w:pPr>
            <w:r>
              <w:rPr>
                <w:b/>
                <w:szCs w:val="20"/>
              </w:rPr>
              <w:t>Teil B 1.1: Netzwerk der FBREK-Zentren (N-FBREKZ)</w:t>
            </w:r>
          </w:p>
          <w:p w14:paraId="76669C69" w14:textId="77777777" w:rsidR="00791E79" w:rsidRDefault="008E4F81">
            <w:pPr>
              <w:spacing w:after="19"/>
              <w:rPr>
                <w:szCs w:val="20"/>
              </w:rPr>
            </w:pPr>
            <w:r>
              <w:rPr>
                <w:b/>
                <w:szCs w:val="20"/>
              </w:rPr>
              <w:t>(Teil B1.1 ist ausschließlich durch den Sprecher/</w:t>
            </w:r>
            <w:proofErr w:type="gramStart"/>
            <w:r>
              <w:rPr>
                <w:b/>
                <w:szCs w:val="20"/>
              </w:rPr>
              <w:t>in des Netzwerkes</w:t>
            </w:r>
            <w:proofErr w:type="gramEnd"/>
            <w:r>
              <w:rPr>
                <w:b/>
                <w:szCs w:val="20"/>
              </w:rPr>
              <w:t xml:space="preserve"> auszufüllen. Die Sprecher</w:t>
            </w:r>
            <w:r>
              <w:rPr>
                <w:b/>
                <w:szCs w:val="20"/>
                <w:shd w:val="clear" w:color="auto" w:fill="00FF00"/>
              </w:rPr>
              <w:t>/innen</w:t>
            </w:r>
            <w:r>
              <w:rPr>
                <w:b/>
                <w:szCs w:val="20"/>
              </w:rPr>
              <w:t xml:space="preserve"> der FBREK-Zentren, die NICHT auch Sprecher</w:t>
            </w:r>
            <w:r>
              <w:rPr>
                <w:b/>
                <w:szCs w:val="20"/>
                <w:shd w:val="clear" w:color="auto" w:fill="00FF00"/>
              </w:rPr>
              <w:t>/innen</w:t>
            </w:r>
            <w:r>
              <w:rPr>
                <w:b/>
                <w:szCs w:val="20"/>
              </w:rPr>
              <w:t xml:space="preserve"> des Netzwerkes sind, füllen diesen Abschnitt bitte NICHT aus) </w:t>
            </w:r>
          </w:p>
          <w:p w14:paraId="598B5E74" w14:textId="77777777" w:rsidR="00791E79" w:rsidRDefault="008E4F81">
            <w:pPr>
              <w:spacing w:after="19"/>
              <w:rPr>
                <w:szCs w:val="20"/>
              </w:rPr>
            </w:pPr>
            <w:r>
              <w:rPr>
                <w:szCs w:val="20"/>
              </w:rPr>
              <w:t>Das Netzwerk der FBREK-Zentren benennt eine</w:t>
            </w:r>
            <w:r>
              <w:rPr>
                <w:szCs w:val="20"/>
                <w:shd w:val="clear" w:color="auto" w:fill="00FF00"/>
              </w:rPr>
              <w:t>/n</w:t>
            </w:r>
            <w:r>
              <w:rPr>
                <w:szCs w:val="20"/>
              </w:rPr>
              <w:t xml:space="preserve"> Sprecher</w:t>
            </w:r>
            <w:r>
              <w:rPr>
                <w:szCs w:val="20"/>
                <w:shd w:val="clear" w:color="auto" w:fill="00FF00"/>
              </w:rPr>
              <w:t>/in</w:t>
            </w:r>
            <w:r>
              <w:rPr>
                <w:szCs w:val="20"/>
              </w:rPr>
              <w:t>.</w:t>
            </w:r>
          </w:p>
          <w:p w14:paraId="52B38126" w14:textId="77777777" w:rsidR="00791E79" w:rsidRDefault="008E4F81">
            <w:pPr>
              <w:spacing w:after="19"/>
              <w:rPr>
                <w:szCs w:val="20"/>
              </w:rPr>
            </w:pPr>
            <w:r>
              <w:rPr>
                <w:szCs w:val="20"/>
              </w:rPr>
              <w:lastRenderedPageBreak/>
              <w:t>Die benannte Person ist Sprecher</w:t>
            </w:r>
            <w:r>
              <w:rPr>
                <w:szCs w:val="20"/>
                <w:shd w:val="clear" w:color="auto" w:fill="00FF00"/>
              </w:rPr>
              <w:t>/</w:t>
            </w:r>
            <w:proofErr w:type="gramStart"/>
            <w:r>
              <w:rPr>
                <w:szCs w:val="20"/>
                <w:shd w:val="clear" w:color="auto" w:fill="00FF00"/>
              </w:rPr>
              <w:t>in</w:t>
            </w:r>
            <w:r>
              <w:rPr>
                <w:szCs w:val="20"/>
              </w:rPr>
              <w:t xml:space="preserve"> eines FBREK-Zentrums</w:t>
            </w:r>
            <w:proofErr w:type="gramEnd"/>
            <w:r>
              <w:rPr>
                <w:szCs w:val="20"/>
              </w:rPr>
              <w:t>.</w:t>
            </w:r>
          </w:p>
          <w:p w14:paraId="4B6E760E" w14:textId="77777777" w:rsidR="00791E79" w:rsidRDefault="008E4F81">
            <w:pPr>
              <w:spacing w:after="19"/>
              <w:rPr>
                <w:szCs w:val="20"/>
              </w:rPr>
            </w:pPr>
            <w:r>
              <w:rPr>
                <w:szCs w:val="20"/>
              </w:rPr>
              <w:t>Aufgaben u.a.:</w:t>
            </w:r>
          </w:p>
          <w:p w14:paraId="67B3DC76" w14:textId="77777777" w:rsidR="00791E79" w:rsidRDefault="008E4F81" w:rsidP="0053001D">
            <w:pPr>
              <w:numPr>
                <w:ilvl w:val="0"/>
                <w:numId w:val="16"/>
              </w:numPr>
              <w:spacing w:after="19"/>
              <w:ind w:left="283" w:hanging="283"/>
              <w:rPr>
                <w:szCs w:val="20"/>
              </w:rPr>
            </w:pPr>
            <w:r>
              <w:rPr>
                <w:szCs w:val="20"/>
              </w:rPr>
              <w:t>Koordination der im Netzwerk der FBREK-Zentren konsentierten, strukturierten Versorgung</w:t>
            </w:r>
          </w:p>
          <w:p w14:paraId="7A1D91DA" w14:textId="77777777" w:rsidR="00791E79" w:rsidRDefault="008E4F81" w:rsidP="0053001D">
            <w:pPr>
              <w:numPr>
                <w:ilvl w:val="0"/>
                <w:numId w:val="16"/>
              </w:numPr>
              <w:spacing w:after="19"/>
              <w:ind w:left="283" w:hanging="283"/>
              <w:rPr>
                <w:szCs w:val="20"/>
              </w:rPr>
            </w:pPr>
            <w:r>
              <w:rPr>
                <w:szCs w:val="20"/>
              </w:rPr>
              <w:t>Abstimmung mit der zentralen Datenbank (u.a. Sicherstellung Ethikvotum)</w:t>
            </w:r>
          </w:p>
          <w:p w14:paraId="5B71431E" w14:textId="77777777" w:rsidR="00791E79" w:rsidRDefault="008E4F81" w:rsidP="0053001D">
            <w:pPr>
              <w:numPr>
                <w:ilvl w:val="0"/>
                <w:numId w:val="16"/>
              </w:numPr>
              <w:spacing w:after="19"/>
              <w:ind w:left="283" w:hanging="283"/>
              <w:rPr>
                <w:szCs w:val="20"/>
              </w:rPr>
            </w:pPr>
            <w:r>
              <w:rPr>
                <w:szCs w:val="20"/>
              </w:rPr>
              <w:t>Koordination der Task Force</w:t>
            </w:r>
          </w:p>
          <w:p w14:paraId="2328B788" w14:textId="77777777" w:rsidR="00791E79" w:rsidRDefault="008E4F81" w:rsidP="0053001D">
            <w:pPr>
              <w:numPr>
                <w:ilvl w:val="0"/>
                <w:numId w:val="16"/>
              </w:numPr>
              <w:spacing w:after="19"/>
              <w:ind w:left="283" w:hanging="283"/>
              <w:rPr>
                <w:szCs w:val="20"/>
              </w:rPr>
            </w:pPr>
            <w:r>
              <w:rPr>
                <w:szCs w:val="20"/>
              </w:rPr>
              <w:t>Initiierung Jahreskonferenz mit Protokoll</w:t>
            </w:r>
          </w:p>
          <w:p w14:paraId="6C15A9E1" w14:textId="77777777" w:rsidR="00791E79" w:rsidRDefault="008E4F81" w:rsidP="0053001D">
            <w:pPr>
              <w:numPr>
                <w:ilvl w:val="0"/>
                <w:numId w:val="16"/>
              </w:numPr>
              <w:spacing w:after="19"/>
              <w:ind w:left="283" w:hanging="283"/>
              <w:rPr>
                <w:szCs w:val="20"/>
              </w:rPr>
            </w:pPr>
            <w:r>
              <w:rPr>
                <w:szCs w:val="20"/>
              </w:rPr>
              <w:t>Mind. jährliche Überprüfung des Versorgungskonzeptes und Abstimmung mit den FBREK-Zentren (Nachweis über Protokoll)</w:t>
            </w:r>
          </w:p>
          <w:p w14:paraId="162315E6" w14:textId="77777777" w:rsidR="00791E79" w:rsidRDefault="008E4F81" w:rsidP="0053001D">
            <w:pPr>
              <w:numPr>
                <w:ilvl w:val="0"/>
                <w:numId w:val="16"/>
              </w:numPr>
              <w:spacing w:after="19"/>
              <w:ind w:left="283" w:hanging="283"/>
              <w:rPr>
                <w:szCs w:val="20"/>
              </w:rPr>
            </w:pPr>
            <w:r>
              <w:rPr>
                <w:szCs w:val="20"/>
              </w:rPr>
              <w:t>Veranlassung der jährlichen Auswertungen des FBREK-Datensatzes</w:t>
            </w:r>
          </w:p>
          <w:p w14:paraId="5B0BE774" w14:textId="77777777" w:rsidR="00791E79" w:rsidRDefault="008E4F81" w:rsidP="0053001D">
            <w:pPr>
              <w:numPr>
                <w:ilvl w:val="0"/>
                <w:numId w:val="16"/>
              </w:numPr>
              <w:spacing w:after="19"/>
              <w:ind w:left="283" w:hanging="283"/>
              <w:rPr>
                <w:szCs w:val="20"/>
              </w:rPr>
            </w:pPr>
            <w:r>
              <w:rPr>
                <w:szCs w:val="20"/>
              </w:rPr>
              <w:t>Initiierung der Bildung von Arbeitsgruppen, die die Standards und SOPs des Netzwerks der FBREK-Zentren erstellen und regelmäßigen überarbeiten</w:t>
            </w:r>
          </w:p>
          <w:p w14:paraId="72BB313E" w14:textId="77777777" w:rsidR="00791E79" w:rsidRDefault="008E4F81" w:rsidP="0053001D">
            <w:pPr>
              <w:numPr>
                <w:ilvl w:val="0"/>
                <w:numId w:val="16"/>
              </w:numPr>
              <w:spacing w:after="19"/>
              <w:ind w:left="283" w:hanging="283"/>
              <w:rPr>
                <w:szCs w:val="20"/>
              </w:rPr>
            </w:pPr>
            <w:r>
              <w:rPr>
                <w:szCs w:val="20"/>
                <w:shd w:val="clear" w:color="auto" w:fill="00FF00"/>
              </w:rPr>
              <w:t>Abgleich EB mit SOP FBREK</w:t>
            </w:r>
          </w:p>
        </w:tc>
        <w:tc>
          <w:tcPr>
            <w:tcW w:w="4649" w:type="dxa"/>
          </w:tcPr>
          <w:p w14:paraId="125D0B24" w14:textId="77777777" w:rsidR="00791E79" w:rsidRDefault="00791E79">
            <w:pPr>
              <w:spacing w:after="19"/>
              <w:rPr>
                <w:szCs w:val="20"/>
              </w:rPr>
            </w:pPr>
          </w:p>
        </w:tc>
      </w:tr>
      <w:tr w:rsidR="00791E79" w14:paraId="5C44D8B0" w14:textId="77777777" w:rsidTr="002C7752">
        <w:tc>
          <w:tcPr>
            <w:tcW w:w="964" w:type="dxa"/>
          </w:tcPr>
          <w:p w14:paraId="7303E226" w14:textId="77777777" w:rsidR="00791E79" w:rsidRDefault="008E4F81">
            <w:pPr>
              <w:spacing w:after="19"/>
              <w:rPr>
                <w:szCs w:val="20"/>
              </w:rPr>
            </w:pPr>
            <w:r>
              <w:rPr>
                <w:szCs w:val="20"/>
              </w:rPr>
              <w:t>B 1.1.2</w:t>
            </w:r>
          </w:p>
        </w:tc>
        <w:tc>
          <w:tcPr>
            <w:tcW w:w="4649" w:type="dxa"/>
          </w:tcPr>
          <w:p w14:paraId="7707CA0E" w14:textId="77777777" w:rsidR="00791E79" w:rsidRDefault="008E4F81">
            <w:pPr>
              <w:spacing w:after="19"/>
              <w:rPr>
                <w:szCs w:val="20"/>
              </w:rPr>
            </w:pPr>
            <w:r>
              <w:rPr>
                <w:b/>
                <w:szCs w:val="20"/>
              </w:rPr>
              <w:t>Koordination des Netzwerks</w:t>
            </w:r>
          </w:p>
          <w:p w14:paraId="00DF7DD7" w14:textId="77777777" w:rsidR="00791E79" w:rsidRDefault="008E4F81" w:rsidP="0053001D">
            <w:pPr>
              <w:numPr>
                <w:ilvl w:val="0"/>
                <w:numId w:val="17"/>
              </w:numPr>
              <w:spacing w:after="19"/>
              <w:ind w:left="283" w:hanging="283"/>
              <w:rPr>
                <w:szCs w:val="20"/>
              </w:rPr>
            </w:pPr>
            <w:r>
              <w:rPr>
                <w:szCs w:val="20"/>
              </w:rPr>
              <w:t>Eine Koordinatorin/ ein Koordinator für das Netzwerk der FBREK-Zentren ist zu benennen</w:t>
            </w:r>
          </w:p>
          <w:p w14:paraId="18EB533C" w14:textId="77777777" w:rsidR="00791E79" w:rsidRDefault="008E4F81" w:rsidP="0053001D">
            <w:pPr>
              <w:numPr>
                <w:ilvl w:val="0"/>
                <w:numId w:val="17"/>
              </w:numPr>
              <w:spacing w:after="19"/>
              <w:ind w:left="283" w:hanging="283"/>
              <w:rPr>
                <w:szCs w:val="20"/>
              </w:rPr>
            </w:pPr>
            <w:r>
              <w:rPr>
                <w:szCs w:val="20"/>
              </w:rPr>
              <w:t>Die Netzwerk-Koordination ist an dem Zentrum des Netzwerk-Sprechers beschäftigt und kann zusätzlich die Aufgaben der Zentrumskoordination erfüllen</w:t>
            </w:r>
          </w:p>
          <w:p w14:paraId="16E4EC22" w14:textId="77777777" w:rsidR="00791E79" w:rsidRDefault="008E4F81">
            <w:pPr>
              <w:spacing w:after="19"/>
              <w:rPr>
                <w:szCs w:val="20"/>
              </w:rPr>
            </w:pPr>
            <w:r>
              <w:rPr>
                <w:szCs w:val="20"/>
              </w:rPr>
              <w:t>Aufgaben:</w:t>
            </w:r>
          </w:p>
          <w:p w14:paraId="67439054" w14:textId="77777777" w:rsidR="00791E79" w:rsidRDefault="008E4F81" w:rsidP="0053001D">
            <w:pPr>
              <w:numPr>
                <w:ilvl w:val="0"/>
                <w:numId w:val="18"/>
              </w:numPr>
              <w:spacing w:after="19"/>
              <w:ind w:left="283" w:hanging="283"/>
              <w:rPr>
                <w:szCs w:val="20"/>
              </w:rPr>
            </w:pPr>
            <w:r>
              <w:rPr>
                <w:szCs w:val="20"/>
              </w:rPr>
              <w:t>Unterstützung der/des Sprechers/In</w:t>
            </w:r>
          </w:p>
          <w:p w14:paraId="2604E303" w14:textId="77777777" w:rsidR="00791E79" w:rsidRDefault="008E4F81" w:rsidP="0053001D">
            <w:pPr>
              <w:numPr>
                <w:ilvl w:val="0"/>
                <w:numId w:val="18"/>
              </w:numPr>
              <w:spacing w:after="19"/>
              <w:ind w:left="283" w:hanging="283"/>
              <w:rPr>
                <w:szCs w:val="20"/>
              </w:rPr>
            </w:pPr>
            <w:r>
              <w:rPr>
                <w:szCs w:val="20"/>
              </w:rPr>
              <w:t>Koordination interne/externe Audits</w:t>
            </w:r>
          </w:p>
          <w:p w14:paraId="2485A8E2" w14:textId="77777777" w:rsidR="00791E79" w:rsidRDefault="008E4F81" w:rsidP="0053001D">
            <w:pPr>
              <w:numPr>
                <w:ilvl w:val="0"/>
                <w:numId w:val="18"/>
              </w:numPr>
              <w:spacing w:after="19"/>
              <w:ind w:left="283" w:hanging="283"/>
              <w:rPr>
                <w:szCs w:val="20"/>
              </w:rPr>
            </w:pPr>
            <w:r>
              <w:rPr>
                <w:szCs w:val="20"/>
              </w:rPr>
              <w:t>Überwachung der Fachlichen Anforderungen v.a. B1.1. und deren Sicherstellung</w:t>
            </w:r>
          </w:p>
          <w:p w14:paraId="36ACA1D2" w14:textId="77777777" w:rsidR="00791E79" w:rsidRDefault="008E4F81" w:rsidP="0053001D">
            <w:pPr>
              <w:numPr>
                <w:ilvl w:val="0"/>
                <w:numId w:val="18"/>
              </w:numPr>
              <w:spacing w:after="19"/>
              <w:ind w:left="283" w:hanging="283"/>
              <w:rPr>
                <w:szCs w:val="20"/>
              </w:rPr>
            </w:pPr>
            <w:r>
              <w:rPr>
                <w:szCs w:val="20"/>
              </w:rPr>
              <w:t>Kommunikationsschnittstelle</w:t>
            </w:r>
          </w:p>
          <w:p w14:paraId="17C8C637" w14:textId="77777777" w:rsidR="00791E79" w:rsidRDefault="008E4F81" w:rsidP="0053001D">
            <w:pPr>
              <w:numPr>
                <w:ilvl w:val="0"/>
                <w:numId w:val="18"/>
              </w:numPr>
              <w:spacing w:after="19"/>
              <w:ind w:left="283" w:hanging="283"/>
              <w:rPr>
                <w:szCs w:val="20"/>
              </w:rPr>
            </w:pPr>
            <w:r>
              <w:rPr>
                <w:szCs w:val="20"/>
              </w:rPr>
              <w:t>Steuerung/Überwachung der fachbereichsübergreifenden Aktionen</w:t>
            </w:r>
          </w:p>
          <w:p w14:paraId="0C68E60E" w14:textId="77777777" w:rsidR="00791E79" w:rsidRDefault="008E4F81" w:rsidP="0053001D">
            <w:pPr>
              <w:numPr>
                <w:ilvl w:val="0"/>
                <w:numId w:val="18"/>
              </w:numPr>
              <w:spacing w:after="19"/>
              <w:ind w:left="283" w:hanging="283"/>
              <w:rPr>
                <w:szCs w:val="20"/>
              </w:rPr>
            </w:pPr>
            <w:r>
              <w:rPr>
                <w:szCs w:val="20"/>
              </w:rPr>
              <w:t>Organisation Task-Force, Jahreskonferenz</w:t>
            </w:r>
          </w:p>
          <w:p w14:paraId="2F4E51CC" w14:textId="77777777" w:rsidR="00791E79" w:rsidRDefault="008E4F81" w:rsidP="0053001D">
            <w:pPr>
              <w:numPr>
                <w:ilvl w:val="0"/>
                <w:numId w:val="18"/>
              </w:numPr>
              <w:spacing w:after="19"/>
              <w:ind w:left="283" w:hanging="283"/>
              <w:rPr>
                <w:szCs w:val="20"/>
              </w:rPr>
            </w:pPr>
            <w:r>
              <w:rPr>
                <w:szCs w:val="20"/>
              </w:rPr>
              <w:t xml:space="preserve">Unterstützung bei der Erstellung und Pflege </w:t>
            </w:r>
            <w:proofErr w:type="spellStart"/>
            <w:r>
              <w:rPr>
                <w:szCs w:val="20"/>
              </w:rPr>
              <w:t>bzw</w:t>
            </w:r>
            <w:proofErr w:type="spellEnd"/>
            <w:r>
              <w:rPr>
                <w:szCs w:val="20"/>
              </w:rPr>
              <w:t xml:space="preserve"> Aktualisierung der Standards (B1.1.4)</w:t>
            </w:r>
          </w:p>
          <w:p w14:paraId="6AA4C71D" w14:textId="77777777" w:rsidR="00791E79" w:rsidRDefault="008E4F81" w:rsidP="0053001D">
            <w:pPr>
              <w:numPr>
                <w:ilvl w:val="0"/>
                <w:numId w:val="18"/>
              </w:numPr>
              <w:spacing w:after="19"/>
              <w:ind w:left="283" w:hanging="283"/>
              <w:rPr>
                <w:szCs w:val="20"/>
              </w:rPr>
            </w:pPr>
            <w:r>
              <w:rPr>
                <w:szCs w:val="20"/>
              </w:rPr>
              <w:t>Lenkung der SOPs u. Standards des Netzwerks der FBREK-Zentren</w:t>
            </w:r>
          </w:p>
        </w:tc>
        <w:tc>
          <w:tcPr>
            <w:tcW w:w="4649" w:type="dxa"/>
          </w:tcPr>
          <w:p w14:paraId="4E7792BA" w14:textId="77777777" w:rsidR="00791E79" w:rsidRDefault="00791E79">
            <w:pPr>
              <w:spacing w:after="19"/>
              <w:rPr>
                <w:szCs w:val="20"/>
              </w:rPr>
            </w:pPr>
          </w:p>
        </w:tc>
      </w:tr>
      <w:tr w:rsidR="00791E79" w14:paraId="260E14F8" w14:textId="77777777" w:rsidTr="002C7752">
        <w:tc>
          <w:tcPr>
            <w:tcW w:w="964" w:type="dxa"/>
          </w:tcPr>
          <w:p w14:paraId="5839C016" w14:textId="77777777" w:rsidR="00791E79" w:rsidRDefault="008E4F81">
            <w:pPr>
              <w:spacing w:after="19"/>
              <w:rPr>
                <w:szCs w:val="20"/>
              </w:rPr>
            </w:pPr>
            <w:r>
              <w:rPr>
                <w:szCs w:val="20"/>
              </w:rPr>
              <w:t>B 1.1.3</w:t>
            </w:r>
          </w:p>
        </w:tc>
        <w:tc>
          <w:tcPr>
            <w:tcW w:w="4649" w:type="dxa"/>
          </w:tcPr>
          <w:p w14:paraId="3A8AF844" w14:textId="77777777" w:rsidR="00791E79" w:rsidRDefault="008E4F81">
            <w:pPr>
              <w:spacing w:after="19"/>
              <w:rPr>
                <w:szCs w:val="20"/>
              </w:rPr>
            </w:pPr>
            <w:r>
              <w:rPr>
                <w:b/>
                <w:szCs w:val="20"/>
              </w:rPr>
              <w:t>Task Force</w:t>
            </w:r>
          </w:p>
          <w:p w14:paraId="00630E3E" w14:textId="77777777" w:rsidR="00791E79" w:rsidRDefault="008E4F81" w:rsidP="0053001D">
            <w:pPr>
              <w:numPr>
                <w:ilvl w:val="0"/>
                <w:numId w:val="19"/>
              </w:numPr>
              <w:spacing w:after="19"/>
              <w:ind w:left="283" w:hanging="283"/>
              <w:rPr>
                <w:szCs w:val="20"/>
              </w:rPr>
            </w:pPr>
            <w:r>
              <w:rPr>
                <w:szCs w:val="20"/>
              </w:rPr>
              <w:t>Die Task-Force kann bei Notwendigkeit durch den Sprecher des Netzwerks einberufen werden (auch online/telefonisch), trifft sich jedoch mind. alle 6 Monate. Protokolle sind nachzuweisen.</w:t>
            </w:r>
          </w:p>
          <w:p w14:paraId="73260336" w14:textId="77777777" w:rsidR="00791E79" w:rsidRDefault="008E4F81" w:rsidP="0053001D">
            <w:pPr>
              <w:numPr>
                <w:ilvl w:val="0"/>
                <w:numId w:val="19"/>
              </w:numPr>
              <w:spacing w:after="19"/>
              <w:ind w:left="283" w:hanging="283"/>
              <w:rPr>
                <w:szCs w:val="20"/>
              </w:rPr>
            </w:pPr>
            <w:r>
              <w:rPr>
                <w:szCs w:val="20"/>
              </w:rPr>
              <w:t>Die Mitglieder sind zu benennen.</w:t>
            </w:r>
          </w:p>
          <w:p w14:paraId="145632A5" w14:textId="77777777" w:rsidR="00791E79" w:rsidRDefault="008E4F81" w:rsidP="0053001D">
            <w:pPr>
              <w:numPr>
                <w:ilvl w:val="0"/>
                <w:numId w:val="19"/>
              </w:numPr>
              <w:spacing w:after="19"/>
              <w:ind w:left="283" w:hanging="283"/>
              <w:rPr>
                <w:szCs w:val="20"/>
              </w:rPr>
            </w:pPr>
            <w:r>
              <w:rPr>
                <w:szCs w:val="20"/>
              </w:rPr>
              <w:t>Die Geschäftsordnung ist vorzulegen.</w:t>
            </w:r>
          </w:p>
          <w:p w14:paraId="49E1A7C0" w14:textId="77777777" w:rsidR="00791E79" w:rsidRDefault="008E4F81">
            <w:pPr>
              <w:spacing w:after="19"/>
              <w:rPr>
                <w:szCs w:val="20"/>
              </w:rPr>
            </w:pPr>
            <w:r>
              <w:rPr>
                <w:szCs w:val="20"/>
              </w:rPr>
              <w:t>Aufgaben der Task Force u.a.:</w:t>
            </w:r>
          </w:p>
          <w:p w14:paraId="70ED5959" w14:textId="77777777" w:rsidR="00791E79" w:rsidRDefault="008E4F81" w:rsidP="0053001D">
            <w:pPr>
              <w:numPr>
                <w:ilvl w:val="0"/>
                <w:numId w:val="20"/>
              </w:numPr>
              <w:spacing w:after="19"/>
              <w:ind w:left="283" w:hanging="283"/>
              <w:rPr>
                <w:szCs w:val="20"/>
              </w:rPr>
            </w:pPr>
            <w:r>
              <w:rPr>
                <w:szCs w:val="20"/>
              </w:rPr>
              <w:t xml:space="preserve">Klärung offener Fragen, insbesondere in der Bewertung klinisch relevanter </w:t>
            </w:r>
            <w:proofErr w:type="spellStart"/>
            <w:r>
              <w:rPr>
                <w:szCs w:val="20"/>
              </w:rPr>
              <w:t>unklassifizierter</w:t>
            </w:r>
            <w:proofErr w:type="spellEnd"/>
            <w:r>
              <w:rPr>
                <w:szCs w:val="20"/>
              </w:rPr>
              <w:t xml:space="preserve"> Varianten und unklarer Befunde der Analyse der Core Gene mit fallbezogener Beratung</w:t>
            </w:r>
          </w:p>
        </w:tc>
        <w:tc>
          <w:tcPr>
            <w:tcW w:w="4649" w:type="dxa"/>
          </w:tcPr>
          <w:p w14:paraId="5C899B0C" w14:textId="77777777" w:rsidR="00791E79" w:rsidRDefault="00791E79">
            <w:pPr>
              <w:spacing w:after="19"/>
              <w:rPr>
                <w:szCs w:val="20"/>
              </w:rPr>
            </w:pPr>
          </w:p>
        </w:tc>
      </w:tr>
      <w:tr w:rsidR="00791E79" w14:paraId="42E52B45" w14:textId="77777777" w:rsidTr="002C7752">
        <w:tc>
          <w:tcPr>
            <w:tcW w:w="964" w:type="dxa"/>
          </w:tcPr>
          <w:p w14:paraId="0547405E" w14:textId="77777777" w:rsidR="00791E79" w:rsidRDefault="008E4F81">
            <w:pPr>
              <w:spacing w:after="19"/>
              <w:rPr>
                <w:szCs w:val="20"/>
              </w:rPr>
            </w:pPr>
            <w:r>
              <w:rPr>
                <w:szCs w:val="20"/>
              </w:rPr>
              <w:t>B 1.1.4</w:t>
            </w:r>
          </w:p>
        </w:tc>
        <w:tc>
          <w:tcPr>
            <w:tcW w:w="4649" w:type="dxa"/>
          </w:tcPr>
          <w:p w14:paraId="197D1A90" w14:textId="77777777" w:rsidR="00791E79" w:rsidRDefault="008E4F81">
            <w:pPr>
              <w:spacing w:after="19"/>
              <w:rPr>
                <w:szCs w:val="20"/>
              </w:rPr>
            </w:pPr>
            <w:r>
              <w:rPr>
                <w:b/>
                <w:szCs w:val="20"/>
              </w:rPr>
              <w:t>Jahreskonferenz</w:t>
            </w:r>
          </w:p>
          <w:p w14:paraId="6F70B391" w14:textId="77777777" w:rsidR="00791E79" w:rsidRDefault="008E4F81">
            <w:pPr>
              <w:spacing w:after="19"/>
              <w:rPr>
                <w:szCs w:val="20"/>
              </w:rPr>
            </w:pPr>
            <w:r>
              <w:rPr>
                <w:szCs w:val="20"/>
              </w:rPr>
              <w:t xml:space="preserve">Mind. 1x/ Jahr stattfindende Konferenz aller FBREK-Zentren mit u.a.: </w:t>
            </w:r>
          </w:p>
          <w:p w14:paraId="51A5B6CA" w14:textId="77777777" w:rsidR="00791E79" w:rsidRDefault="008E4F81" w:rsidP="0053001D">
            <w:pPr>
              <w:numPr>
                <w:ilvl w:val="0"/>
                <w:numId w:val="21"/>
              </w:numPr>
              <w:spacing w:after="19"/>
              <w:ind w:left="283" w:hanging="283"/>
              <w:rPr>
                <w:szCs w:val="20"/>
              </w:rPr>
            </w:pPr>
            <w:r>
              <w:rPr>
                <w:szCs w:val="20"/>
              </w:rPr>
              <w:t>Sicherstellung der Anforderungen gemäß Kap. B 1.1.</w:t>
            </w:r>
          </w:p>
          <w:p w14:paraId="5D6239A0" w14:textId="77777777" w:rsidR="00791E79" w:rsidRDefault="008E4F81" w:rsidP="0053001D">
            <w:pPr>
              <w:numPr>
                <w:ilvl w:val="0"/>
                <w:numId w:val="21"/>
              </w:numPr>
              <w:spacing w:after="19"/>
              <w:ind w:left="283" w:hanging="283"/>
              <w:rPr>
                <w:szCs w:val="20"/>
              </w:rPr>
            </w:pPr>
            <w:r>
              <w:rPr>
                <w:szCs w:val="20"/>
              </w:rPr>
              <w:t>Berichte aus den AGs (siehe B 1.1.1)</w:t>
            </w:r>
          </w:p>
          <w:p w14:paraId="1C498B97" w14:textId="77777777" w:rsidR="00791E79" w:rsidRDefault="008E4F81" w:rsidP="0053001D">
            <w:pPr>
              <w:numPr>
                <w:ilvl w:val="0"/>
                <w:numId w:val="21"/>
              </w:numPr>
              <w:spacing w:after="19"/>
              <w:ind w:left="283" w:hanging="283"/>
              <w:rPr>
                <w:szCs w:val="20"/>
              </w:rPr>
            </w:pPr>
            <w:r>
              <w:rPr>
                <w:szCs w:val="20"/>
              </w:rPr>
              <w:lastRenderedPageBreak/>
              <w:t xml:space="preserve">Klärung offener Fragen, Prüfung und ggf. Anpassungen bestehender Standards </w:t>
            </w:r>
          </w:p>
          <w:p w14:paraId="4C7CD8E0" w14:textId="77777777" w:rsidR="00791E79" w:rsidRDefault="008E4F81" w:rsidP="0053001D">
            <w:pPr>
              <w:numPr>
                <w:ilvl w:val="0"/>
                <w:numId w:val="21"/>
              </w:numPr>
              <w:spacing w:after="19"/>
              <w:ind w:left="283" w:hanging="283"/>
              <w:rPr>
                <w:szCs w:val="20"/>
              </w:rPr>
            </w:pPr>
            <w:r>
              <w:rPr>
                <w:szCs w:val="20"/>
              </w:rPr>
              <w:t>Festlegung von Maßnahmen (Konferenzkonsens) zur Weiterentwicklung der Versorgung,</w:t>
            </w:r>
          </w:p>
          <w:p w14:paraId="6C98EBFA" w14:textId="77777777" w:rsidR="00791E79" w:rsidRDefault="008E4F81" w:rsidP="0053001D">
            <w:pPr>
              <w:numPr>
                <w:ilvl w:val="0"/>
                <w:numId w:val="21"/>
              </w:numPr>
              <w:spacing w:after="19"/>
              <w:ind w:left="283" w:hanging="283"/>
              <w:rPr>
                <w:szCs w:val="20"/>
              </w:rPr>
            </w:pPr>
            <w:r>
              <w:rPr>
                <w:szCs w:val="20"/>
              </w:rPr>
              <w:t>Vorstellung der Ergebnisse der FBREK-Zentren mit Ableitung konkreter Aktionen (Nachweis z.B. über Protokoll Jahreskonferenz) (siehe B1.1.4 d)</w:t>
            </w:r>
          </w:p>
          <w:p w14:paraId="41A1D785" w14:textId="77777777" w:rsidR="00791E79" w:rsidRDefault="008E4F81" w:rsidP="0053001D">
            <w:pPr>
              <w:numPr>
                <w:ilvl w:val="0"/>
                <w:numId w:val="21"/>
              </w:numPr>
              <w:spacing w:after="19"/>
              <w:ind w:left="283" w:hanging="283"/>
              <w:rPr>
                <w:szCs w:val="20"/>
              </w:rPr>
            </w:pPr>
            <w:r>
              <w:rPr>
                <w:szCs w:val="20"/>
              </w:rPr>
              <w:t>Protokoll und Dokumentation der Ergebnisse der Konferenz</w:t>
            </w:r>
          </w:p>
        </w:tc>
        <w:tc>
          <w:tcPr>
            <w:tcW w:w="4649" w:type="dxa"/>
          </w:tcPr>
          <w:p w14:paraId="78D5F356" w14:textId="77777777" w:rsidR="00791E79" w:rsidRDefault="00791E79">
            <w:pPr>
              <w:spacing w:after="19"/>
              <w:rPr>
                <w:szCs w:val="20"/>
              </w:rPr>
            </w:pPr>
          </w:p>
        </w:tc>
      </w:tr>
      <w:tr w:rsidR="00791E79" w14:paraId="52BCE081" w14:textId="77777777" w:rsidTr="002C7752">
        <w:tc>
          <w:tcPr>
            <w:tcW w:w="964" w:type="dxa"/>
          </w:tcPr>
          <w:p w14:paraId="6CB9C7D0" w14:textId="77777777" w:rsidR="00791E79" w:rsidRDefault="008E4F81">
            <w:pPr>
              <w:spacing w:after="19"/>
              <w:rPr>
                <w:szCs w:val="20"/>
              </w:rPr>
            </w:pPr>
            <w:r>
              <w:rPr>
                <w:szCs w:val="20"/>
              </w:rPr>
              <w:t>B 1.1.5.a</w:t>
            </w:r>
          </w:p>
        </w:tc>
        <w:tc>
          <w:tcPr>
            <w:tcW w:w="4649" w:type="dxa"/>
          </w:tcPr>
          <w:p w14:paraId="2E3356EC" w14:textId="77777777" w:rsidR="00791E79" w:rsidRDefault="008E4F81">
            <w:pPr>
              <w:spacing w:after="19"/>
              <w:rPr>
                <w:szCs w:val="20"/>
              </w:rPr>
            </w:pPr>
            <w:r>
              <w:rPr>
                <w:b/>
                <w:szCs w:val="20"/>
              </w:rPr>
              <w:t>Im Netzwerk der FBREK-Zentren werden einheitliche Standards (</w:t>
            </w:r>
            <w:r>
              <w:rPr>
                <w:b/>
                <w:strike/>
                <w:szCs w:val="20"/>
                <w:shd w:val="clear" w:color="auto" w:fill="00FE00"/>
              </w:rPr>
              <w:t>inkl.</w:t>
            </w:r>
            <w:r>
              <w:rPr>
                <w:szCs w:val="20"/>
              </w:rPr>
              <w:t xml:space="preserve"> </w:t>
            </w:r>
            <w:r>
              <w:rPr>
                <w:b/>
                <w:szCs w:val="20"/>
                <w:shd w:val="clear" w:color="auto" w:fill="00FF00"/>
              </w:rPr>
              <w:t xml:space="preserve">genannt </w:t>
            </w:r>
            <w:r>
              <w:rPr>
                <w:b/>
                <w:szCs w:val="20"/>
              </w:rPr>
              <w:t>SOPs) festgelegt.</w:t>
            </w:r>
          </w:p>
          <w:p w14:paraId="029A65FE" w14:textId="77777777" w:rsidR="00791E79" w:rsidRDefault="008E4F81" w:rsidP="0053001D">
            <w:pPr>
              <w:numPr>
                <w:ilvl w:val="0"/>
                <w:numId w:val="22"/>
              </w:numPr>
              <w:spacing w:after="19"/>
              <w:ind w:left="283" w:hanging="283"/>
              <w:rPr>
                <w:szCs w:val="20"/>
              </w:rPr>
            </w:pPr>
            <w:r>
              <w:rPr>
                <w:szCs w:val="20"/>
              </w:rPr>
              <w:t>Bei der Erstellung der im Folgenden genannten Standards bzw. SOPs A) – E) in den Arbeitsgruppen ist darauf zu achten, dass die notwendige fachliche Expertise für deren Erarbeitung eingebunden sein muss. Die an der Erstellung beteiligten Personen sind namentlich auf den Standards aufzuführen.</w:t>
            </w:r>
          </w:p>
          <w:p w14:paraId="784774F9" w14:textId="77777777" w:rsidR="00791E79" w:rsidRDefault="008E4F81" w:rsidP="0053001D">
            <w:pPr>
              <w:numPr>
                <w:ilvl w:val="0"/>
                <w:numId w:val="22"/>
              </w:numPr>
              <w:spacing w:after="19"/>
              <w:ind w:left="283" w:hanging="283"/>
              <w:rPr>
                <w:szCs w:val="20"/>
              </w:rPr>
            </w:pPr>
            <w:r>
              <w:rPr>
                <w:szCs w:val="20"/>
              </w:rPr>
              <w:t>Die festgelegten Standards müssen mit Hilfe geeigneter Maßnahmen jährlich überprüft und ggf. aktualisiert werden (Nachweis erforderlich)</w:t>
            </w:r>
          </w:p>
          <w:p w14:paraId="685F5B09" w14:textId="77777777" w:rsidR="00791E79" w:rsidRDefault="008E4F81">
            <w:pPr>
              <w:spacing w:after="19"/>
              <w:rPr>
                <w:szCs w:val="20"/>
              </w:rPr>
            </w:pPr>
            <w:r>
              <w:rPr>
                <w:b/>
                <w:szCs w:val="20"/>
              </w:rPr>
              <w:t>A) Übergreifend</w:t>
            </w:r>
          </w:p>
          <w:p w14:paraId="2D344C4D" w14:textId="77777777" w:rsidR="00791E79" w:rsidRDefault="008E4F81">
            <w:pPr>
              <w:spacing w:after="19"/>
              <w:rPr>
                <w:szCs w:val="20"/>
              </w:rPr>
            </w:pPr>
            <w:r>
              <w:rPr>
                <w:szCs w:val="20"/>
              </w:rPr>
              <w:t>Es werden Standards/ SOPs festgelegt für:</w:t>
            </w:r>
          </w:p>
          <w:p w14:paraId="4A5FEC41" w14:textId="77777777" w:rsidR="00791E79" w:rsidRDefault="008E4F81" w:rsidP="0053001D">
            <w:pPr>
              <w:numPr>
                <w:ilvl w:val="0"/>
                <w:numId w:val="23"/>
              </w:numPr>
              <w:spacing w:after="19"/>
              <w:ind w:left="283" w:hanging="283"/>
              <w:rPr>
                <w:szCs w:val="20"/>
              </w:rPr>
            </w:pPr>
            <w:r>
              <w:rPr>
                <w:szCs w:val="20"/>
              </w:rPr>
              <w:t>die Definition von Einschlusskriterien zur Identifikation von Risikokollektiven,</w:t>
            </w:r>
          </w:p>
          <w:p w14:paraId="5CF761FD" w14:textId="77777777" w:rsidR="00791E79" w:rsidRDefault="008E4F81" w:rsidP="0053001D">
            <w:pPr>
              <w:numPr>
                <w:ilvl w:val="0"/>
                <w:numId w:val="23"/>
              </w:numPr>
              <w:spacing w:after="19"/>
              <w:ind w:left="283" w:hanging="283"/>
              <w:rPr>
                <w:szCs w:val="20"/>
              </w:rPr>
            </w:pPr>
            <w:r>
              <w:rPr>
                <w:szCs w:val="20"/>
              </w:rPr>
              <w:t>die Risikokalkulation und Risikobewertung,</w:t>
            </w:r>
          </w:p>
          <w:p w14:paraId="197701BA" w14:textId="77777777" w:rsidR="00791E79" w:rsidRDefault="008E4F81" w:rsidP="0053001D">
            <w:pPr>
              <w:numPr>
                <w:ilvl w:val="0"/>
                <w:numId w:val="23"/>
              </w:numPr>
              <w:spacing w:after="19"/>
              <w:ind w:left="283" w:hanging="283"/>
              <w:rPr>
                <w:szCs w:val="20"/>
              </w:rPr>
            </w:pPr>
            <w:r>
              <w:rPr>
                <w:szCs w:val="20"/>
              </w:rPr>
              <w:t>das Konzept für die Durchführung der intensivierten Früherkennung (IFNP),</w:t>
            </w:r>
          </w:p>
          <w:p w14:paraId="0589F5BF" w14:textId="77777777" w:rsidR="00791E79" w:rsidRDefault="008E4F81" w:rsidP="0053001D">
            <w:pPr>
              <w:numPr>
                <w:ilvl w:val="0"/>
                <w:numId w:val="23"/>
              </w:numPr>
              <w:spacing w:after="19"/>
              <w:ind w:left="283" w:hanging="283"/>
              <w:rPr>
                <w:szCs w:val="20"/>
              </w:rPr>
            </w:pPr>
            <w:r>
              <w:rPr>
                <w:szCs w:val="20"/>
              </w:rPr>
              <w:t>die Aufklärung, Beratung und humangenetische Diagnostik mit einheitlicher Genanalytik. Diese schließen die Validierung und Einordnung hinsichtlich genotypisch-phänotypischer, molekulargenetischer bzw. klinischer Besonderheiten, sowie die Abklärung und Bewertung von unklaren Befunden und Varianten unklarer Signifikanz mit ein.</w:t>
            </w:r>
          </w:p>
          <w:p w14:paraId="18A54435" w14:textId="77777777" w:rsidR="00791E79" w:rsidRDefault="008E4F81" w:rsidP="0053001D">
            <w:pPr>
              <w:numPr>
                <w:ilvl w:val="0"/>
                <w:numId w:val="23"/>
              </w:numPr>
              <w:spacing w:after="19"/>
              <w:ind w:left="283" w:hanging="283"/>
              <w:rPr>
                <w:szCs w:val="20"/>
              </w:rPr>
            </w:pPr>
            <w:r>
              <w:rPr>
                <w:szCs w:val="20"/>
              </w:rPr>
              <w:t>die Befunddokumentation</w:t>
            </w:r>
          </w:p>
          <w:p w14:paraId="173651FD" w14:textId="77777777" w:rsidR="00791E79" w:rsidRDefault="008E4F81" w:rsidP="0053001D">
            <w:pPr>
              <w:numPr>
                <w:ilvl w:val="1"/>
                <w:numId w:val="23"/>
              </w:numPr>
              <w:spacing w:after="19"/>
              <w:ind w:left="567" w:hanging="567"/>
              <w:rPr>
                <w:szCs w:val="20"/>
              </w:rPr>
            </w:pPr>
            <w:r>
              <w:rPr>
                <w:szCs w:val="20"/>
              </w:rPr>
              <w:t>der humangenetischen Diagnostik</w:t>
            </w:r>
          </w:p>
          <w:p w14:paraId="19F41B3F" w14:textId="77777777" w:rsidR="00791E79" w:rsidRDefault="008E4F81" w:rsidP="0053001D">
            <w:pPr>
              <w:numPr>
                <w:ilvl w:val="1"/>
                <w:numId w:val="23"/>
              </w:numPr>
              <w:spacing w:after="19"/>
              <w:ind w:left="567" w:hanging="567"/>
              <w:rPr>
                <w:szCs w:val="20"/>
              </w:rPr>
            </w:pPr>
            <w:r>
              <w:rPr>
                <w:szCs w:val="20"/>
              </w:rPr>
              <w:t>der Mammographie/ -sonographie/ MRT</w:t>
            </w:r>
          </w:p>
          <w:p w14:paraId="44C60C8A" w14:textId="77777777" w:rsidR="00791E79" w:rsidRDefault="008E4F81" w:rsidP="0053001D">
            <w:pPr>
              <w:numPr>
                <w:ilvl w:val="0"/>
                <w:numId w:val="23"/>
              </w:numPr>
              <w:spacing w:after="19"/>
              <w:ind w:left="283" w:hanging="283"/>
              <w:rPr>
                <w:szCs w:val="20"/>
              </w:rPr>
            </w:pPr>
            <w:r>
              <w:rPr>
                <w:szCs w:val="20"/>
              </w:rPr>
              <w:t xml:space="preserve">die Aufarbeitung und Befunddokumentation der Präparate bei Biopsien und Operationspräparaten (IFNP und </w:t>
            </w:r>
            <w:r>
              <w:rPr>
                <w:strike/>
                <w:szCs w:val="20"/>
                <w:shd w:val="clear" w:color="auto" w:fill="00FE00"/>
              </w:rPr>
              <w:t xml:space="preserve">prophylaktischen/ </w:t>
            </w:r>
            <w:r>
              <w:rPr>
                <w:szCs w:val="20"/>
                <w:shd w:val="clear" w:color="auto" w:fill="00FF00"/>
              </w:rPr>
              <w:t>risikoreduzierenden</w:t>
            </w:r>
            <w:r>
              <w:rPr>
                <w:szCs w:val="20"/>
              </w:rPr>
              <w:t xml:space="preserve"> OPs) entsprechend S3-Leitlinien</w:t>
            </w:r>
          </w:p>
          <w:p w14:paraId="7CDBDD00" w14:textId="77777777" w:rsidR="00791E79" w:rsidRDefault="008E4F81" w:rsidP="0053001D">
            <w:pPr>
              <w:numPr>
                <w:ilvl w:val="0"/>
                <w:numId w:val="23"/>
              </w:numPr>
              <w:spacing w:after="19"/>
              <w:ind w:left="283" w:hanging="283"/>
              <w:rPr>
                <w:szCs w:val="20"/>
              </w:rPr>
            </w:pPr>
            <w:r>
              <w:rPr>
                <w:szCs w:val="20"/>
              </w:rPr>
              <w:t xml:space="preserve">die Indikationsstellung entsprechend S3-Leitlinien und für die Durchführung für </w:t>
            </w:r>
            <w:r>
              <w:rPr>
                <w:strike/>
                <w:szCs w:val="20"/>
                <w:shd w:val="clear" w:color="auto" w:fill="00FE00"/>
              </w:rPr>
              <w:t>prophylaktischen/</w:t>
            </w:r>
            <w:r>
              <w:rPr>
                <w:szCs w:val="20"/>
              </w:rPr>
              <w:t xml:space="preserve"> </w:t>
            </w:r>
            <w:r>
              <w:rPr>
                <w:szCs w:val="20"/>
                <w:shd w:val="clear" w:color="auto" w:fill="00FF00"/>
              </w:rPr>
              <w:t>risikoreduzierenden</w:t>
            </w:r>
            <w:r>
              <w:rPr>
                <w:szCs w:val="20"/>
              </w:rPr>
              <w:t xml:space="preserve"> OPs sowie Maßnahmen zur Qualitätssicherung durch FBREK-Z o. kooperierendem BZ/ GZ;</w:t>
            </w:r>
          </w:p>
          <w:p w14:paraId="19BA4529" w14:textId="77777777" w:rsidR="00791E79" w:rsidRDefault="008E4F81" w:rsidP="0053001D">
            <w:pPr>
              <w:numPr>
                <w:ilvl w:val="0"/>
                <w:numId w:val="23"/>
              </w:numPr>
              <w:spacing w:after="19"/>
              <w:ind w:left="283" w:hanging="283"/>
              <w:rPr>
                <w:szCs w:val="20"/>
              </w:rPr>
            </w:pPr>
            <w:r>
              <w:rPr>
                <w:szCs w:val="20"/>
              </w:rPr>
              <w:t>Zusammenarbeit mit kooperierenden Organkrebszentren</w:t>
            </w:r>
          </w:p>
          <w:p w14:paraId="19FBE8A0" w14:textId="77777777" w:rsidR="00791E79" w:rsidRDefault="008E4F81" w:rsidP="0053001D">
            <w:pPr>
              <w:numPr>
                <w:ilvl w:val="0"/>
                <w:numId w:val="23"/>
              </w:numPr>
              <w:spacing w:after="19"/>
              <w:ind w:left="283" w:hanging="283"/>
              <w:rPr>
                <w:szCs w:val="20"/>
              </w:rPr>
            </w:pPr>
            <w:r>
              <w:rPr>
                <w:szCs w:val="20"/>
              </w:rPr>
              <w:t xml:space="preserve">die interdisziplinäre Beratung zu präventiven, </w:t>
            </w:r>
            <w:r>
              <w:rPr>
                <w:strike/>
                <w:szCs w:val="20"/>
                <w:shd w:val="clear" w:color="auto" w:fill="00FE00"/>
              </w:rPr>
              <w:t xml:space="preserve">prophylaktischen/ </w:t>
            </w:r>
            <w:r>
              <w:rPr>
                <w:szCs w:val="20"/>
                <w:shd w:val="clear" w:color="auto" w:fill="00FF00"/>
              </w:rPr>
              <w:t>risikoreduzierenden</w:t>
            </w:r>
            <w:r>
              <w:rPr>
                <w:szCs w:val="20"/>
              </w:rPr>
              <w:t xml:space="preserve"> und/ oder therapeutischen Maßnahmen</w:t>
            </w:r>
          </w:p>
          <w:p w14:paraId="7017F479" w14:textId="77777777" w:rsidR="00791E79" w:rsidRDefault="008E4F81" w:rsidP="0053001D">
            <w:pPr>
              <w:numPr>
                <w:ilvl w:val="0"/>
                <w:numId w:val="23"/>
              </w:numPr>
              <w:spacing w:after="19"/>
              <w:ind w:left="283" w:hanging="283"/>
              <w:rPr>
                <w:szCs w:val="20"/>
              </w:rPr>
            </w:pPr>
            <w:r>
              <w:rPr>
                <w:szCs w:val="20"/>
              </w:rPr>
              <w:lastRenderedPageBreak/>
              <w:t>das Aufgreifen aktueller medizinischer Entwicklungen und die Weiterentwicklung zu Standards der FBREK-Zentren</w:t>
            </w:r>
          </w:p>
        </w:tc>
        <w:tc>
          <w:tcPr>
            <w:tcW w:w="4649" w:type="dxa"/>
          </w:tcPr>
          <w:p w14:paraId="620AC88E" w14:textId="77777777" w:rsidR="00791E79" w:rsidRDefault="00791E79">
            <w:pPr>
              <w:spacing w:after="19"/>
              <w:rPr>
                <w:szCs w:val="20"/>
              </w:rPr>
            </w:pPr>
          </w:p>
        </w:tc>
      </w:tr>
      <w:tr w:rsidR="00791E79" w14:paraId="617D0CD2" w14:textId="77777777" w:rsidTr="002C7752">
        <w:tc>
          <w:tcPr>
            <w:tcW w:w="964" w:type="dxa"/>
          </w:tcPr>
          <w:p w14:paraId="32FD8470" w14:textId="77777777" w:rsidR="00791E79" w:rsidRDefault="008E4F81">
            <w:pPr>
              <w:spacing w:after="19"/>
              <w:rPr>
                <w:szCs w:val="20"/>
              </w:rPr>
            </w:pPr>
            <w:r>
              <w:rPr>
                <w:szCs w:val="20"/>
              </w:rPr>
              <w:t>B 1.1.5.b</w:t>
            </w:r>
          </w:p>
        </w:tc>
        <w:tc>
          <w:tcPr>
            <w:tcW w:w="4649" w:type="dxa"/>
          </w:tcPr>
          <w:p w14:paraId="42CE92C8" w14:textId="77777777" w:rsidR="00791E79" w:rsidRDefault="008E4F81">
            <w:pPr>
              <w:spacing w:after="19"/>
              <w:rPr>
                <w:szCs w:val="20"/>
              </w:rPr>
            </w:pPr>
            <w:r>
              <w:rPr>
                <w:b/>
                <w:szCs w:val="20"/>
              </w:rPr>
              <w:t>B) Dokumentation und Auswertung</w:t>
            </w:r>
          </w:p>
          <w:p w14:paraId="09E1D12F" w14:textId="77777777" w:rsidR="00791E79" w:rsidRDefault="008E4F81">
            <w:pPr>
              <w:spacing w:after="19"/>
              <w:rPr>
                <w:szCs w:val="20"/>
              </w:rPr>
            </w:pPr>
            <w:r>
              <w:rPr>
                <w:szCs w:val="20"/>
              </w:rPr>
              <w:t>Es werden Standards/ SOPs festgelegt für:</w:t>
            </w:r>
          </w:p>
          <w:p w14:paraId="3722B956" w14:textId="77777777" w:rsidR="00791E79" w:rsidRDefault="008E4F81" w:rsidP="0053001D">
            <w:pPr>
              <w:numPr>
                <w:ilvl w:val="0"/>
                <w:numId w:val="24"/>
              </w:numPr>
              <w:spacing w:after="19"/>
              <w:ind w:left="283" w:hanging="283"/>
              <w:rPr>
                <w:szCs w:val="20"/>
              </w:rPr>
            </w:pPr>
            <w:r>
              <w:rPr>
                <w:szCs w:val="20"/>
              </w:rPr>
              <w:t xml:space="preserve">die Definition, Pflege und Aktualisierung des FBREK-Datensatzes (siehe auch Kapitel 10). </w:t>
            </w:r>
          </w:p>
          <w:p w14:paraId="4A2CFA19" w14:textId="77777777" w:rsidR="00791E79" w:rsidRDefault="008E4F81" w:rsidP="0053001D">
            <w:pPr>
              <w:numPr>
                <w:ilvl w:val="0"/>
                <w:numId w:val="24"/>
              </w:numPr>
              <w:spacing w:after="19"/>
              <w:ind w:left="283" w:hanging="283"/>
              <w:rPr>
                <w:szCs w:val="20"/>
              </w:rPr>
            </w:pPr>
            <w:r>
              <w:rPr>
                <w:szCs w:val="20"/>
              </w:rPr>
              <w:t>den Zugang zur Datenbank, der allen FBREK-Zentren ermöglicht werden muss.</w:t>
            </w:r>
          </w:p>
          <w:p w14:paraId="3A837377" w14:textId="77777777" w:rsidR="00791E79" w:rsidRDefault="008E4F81" w:rsidP="0053001D">
            <w:pPr>
              <w:numPr>
                <w:ilvl w:val="0"/>
                <w:numId w:val="24"/>
              </w:numPr>
              <w:spacing w:after="19"/>
              <w:ind w:left="283" w:hanging="283"/>
              <w:rPr>
                <w:szCs w:val="20"/>
              </w:rPr>
            </w:pPr>
            <w:r>
              <w:rPr>
                <w:szCs w:val="20"/>
              </w:rPr>
              <w:t>für die Nutzung der FBREK-Daten, in dem v.a. der Prozess der gemeinsamen Analyse und gemeinsamen Publikationen adressiert ist.</w:t>
            </w:r>
          </w:p>
          <w:p w14:paraId="5FF162A9" w14:textId="77777777" w:rsidR="00791E79" w:rsidRDefault="008E4F81" w:rsidP="0053001D">
            <w:pPr>
              <w:numPr>
                <w:ilvl w:val="0"/>
                <w:numId w:val="24"/>
              </w:numPr>
              <w:spacing w:after="19"/>
              <w:ind w:left="283" w:hanging="283"/>
              <w:rPr>
                <w:szCs w:val="20"/>
              </w:rPr>
            </w:pPr>
            <w:r>
              <w:rPr>
                <w:szCs w:val="20"/>
              </w:rPr>
              <w:t>die jährliche Auswertung der Daten und Qualitätsindikatoren aller FBREK-Zentren (Berichtspflicht).</w:t>
            </w:r>
          </w:p>
          <w:p w14:paraId="4A62E3B5" w14:textId="77777777" w:rsidR="00791E79" w:rsidRDefault="008E4F81" w:rsidP="0053001D">
            <w:pPr>
              <w:numPr>
                <w:ilvl w:val="0"/>
                <w:numId w:val="24"/>
              </w:numPr>
              <w:spacing w:after="19"/>
              <w:ind w:left="283" w:hanging="283"/>
              <w:rPr>
                <w:szCs w:val="20"/>
              </w:rPr>
            </w:pPr>
            <w:r>
              <w:rPr>
                <w:szCs w:val="20"/>
              </w:rPr>
              <w:t>für die Zusammenarbeit mit §65c KFRG-Registern</w:t>
            </w:r>
          </w:p>
          <w:p w14:paraId="4EC66953" w14:textId="77777777" w:rsidR="00791E79" w:rsidRDefault="008E4F81">
            <w:pPr>
              <w:spacing w:after="19"/>
              <w:rPr>
                <w:szCs w:val="20"/>
              </w:rPr>
            </w:pPr>
            <w:r>
              <w:rPr>
                <w:szCs w:val="20"/>
              </w:rPr>
              <w:t> </w:t>
            </w:r>
          </w:p>
        </w:tc>
        <w:tc>
          <w:tcPr>
            <w:tcW w:w="4649" w:type="dxa"/>
          </w:tcPr>
          <w:p w14:paraId="2CC37570" w14:textId="77777777" w:rsidR="00791E79" w:rsidRDefault="00791E79">
            <w:pPr>
              <w:spacing w:after="19"/>
              <w:rPr>
                <w:szCs w:val="20"/>
              </w:rPr>
            </w:pPr>
          </w:p>
        </w:tc>
      </w:tr>
      <w:tr w:rsidR="00791E79" w14:paraId="30B30796" w14:textId="77777777" w:rsidTr="002C7752">
        <w:tc>
          <w:tcPr>
            <w:tcW w:w="964" w:type="dxa"/>
          </w:tcPr>
          <w:p w14:paraId="1561CAE7" w14:textId="77777777" w:rsidR="00791E79" w:rsidRDefault="008E4F81">
            <w:pPr>
              <w:spacing w:after="19"/>
              <w:rPr>
                <w:szCs w:val="20"/>
              </w:rPr>
            </w:pPr>
            <w:r>
              <w:rPr>
                <w:szCs w:val="20"/>
              </w:rPr>
              <w:t>B 1.1.5.c</w:t>
            </w:r>
          </w:p>
        </w:tc>
        <w:tc>
          <w:tcPr>
            <w:tcW w:w="4649" w:type="dxa"/>
          </w:tcPr>
          <w:p w14:paraId="63B1C7FF" w14:textId="77777777" w:rsidR="00791E79" w:rsidRDefault="008E4F81">
            <w:pPr>
              <w:spacing w:after="19"/>
              <w:rPr>
                <w:szCs w:val="20"/>
              </w:rPr>
            </w:pPr>
            <w:r>
              <w:rPr>
                <w:b/>
                <w:szCs w:val="20"/>
              </w:rPr>
              <w:t xml:space="preserve">C) Risikokommunikation </w:t>
            </w:r>
          </w:p>
          <w:p w14:paraId="365277CD" w14:textId="77777777" w:rsidR="00791E79" w:rsidRDefault="008E4F81">
            <w:pPr>
              <w:spacing w:after="19"/>
              <w:rPr>
                <w:szCs w:val="20"/>
              </w:rPr>
            </w:pPr>
            <w:r>
              <w:rPr>
                <w:szCs w:val="20"/>
              </w:rPr>
              <w:t>Es werden Standards/ SOPs festgelegt für die Kommunikation der:</w:t>
            </w:r>
          </w:p>
          <w:p w14:paraId="14CAB81C" w14:textId="77777777" w:rsidR="00791E79" w:rsidRDefault="008E4F81" w:rsidP="0053001D">
            <w:pPr>
              <w:numPr>
                <w:ilvl w:val="0"/>
                <w:numId w:val="25"/>
              </w:numPr>
              <w:spacing w:after="19"/>
              <w:ind w:left="283" w:hanging="283"/>
              <w:rPr>
                <w:szCs w:val="20"/>
              </w:rPr>
            </w:pPr>
            <w:r>
              <w:rPr>
                <w:szCs w:val="20"/>
              </w:rPr>
              <w:t>fallbezogen ermittelten kurz-, mittel-, langfristigen und lebenszeitlichen absoluten Risiken</w:t>
            </w:r>
          </w:p>
          <w:p w14:paraId="4005CC55" w14:textId="77777777" w:rsidR="00791E79" w:rsidRDefault="008E4F81" w:rsidP="0053001D">
            <w:pPr>
              <w:numPr>
                <w:ilvl w:val="0"/>
                <w:numId w:val="25"/>
              </w:numPr>
              <w:spacing w:after="19"/>
              <w:ind w:left="283" w:hanging="283"/>
              <w:rPr>
                <w:szCs w:val="20"/>
              </w:rPr>
            </w:pPr>
            <w:r>
              <w:rPr>
                <w:szCs w:val="20"/>
              </w:rPr>
              <w:t>Risiken bei bereits an Krebs Erkrankten unter Einbeziehung der bereits eingetretenen Krebserkrankung</w:t>
            </w:r>
          </w:p>
          <w:p w14:paraId="397CC1A1" w14:textId="77777777" w:rsidR="00791E79" w:rsidRDefault="008E4F81" w:rsidP="0053001D">
            <w:pPr>
              <w:numPr>
                <w:ilvl w:val="0"/>
                <w:numId w:val="25"/>
              </w:numPr>
              <w:spacing w:after="19"/>
              <w:ind w:left="283" w:hanging="283"/>
              <w:rPr>
                <w:szCs w:val="20"/>
              </w:rPr>
            </w:pPr>
            <w:r>
              <w:rPr>
                <w:szCs w:val="20"/>
              </w:rPr>
              <w:t xml:space="preserve">Risiken von präventiven bzw. Früherkennungsmaßnahmen und </w:t>
            </w:r>
            <w:r>
              <w:rPr>
                <w:strike/>
                <w:szCs w:val="20"/>
                <w:shd w:val="clear" w:color="auto" w:fill="00FE00"/>
              </w:rPr>
              <w:t xml:space="preserve">prophylaktischen/ </w:t>
            </w:r>
            <w:r>
              <w:rPr>
                <w:szCs w:val="20"/>
                <w:shd w:val="clear" w:color="auto" w:fill="00FF00"/>
              </w:rPr>
              <w:t>risikoreduzierenden</w:t>
            </w:r>
            <w:r>
              <w:rPr>
                <w:szCs w:val="20"/>
              </w:rPr>
              <w:t xml:space="preserve"> (ggf. therapeutischen) Maßnahmen</w:t>
            </w:r>
          </w:p>
        </w:tc>
        <w:tc>
          <w:tcPr>
            <w:tcW w:w="4649" w:type="dxa"/>
          </w:tcPr>
          <w:p w14:paraId="021D14C9" w14:textId="77777777" w:rsidR="00791E79" w:rsidRDefault="00791E79">
            <w:pPr>
              <w:spacing w:after="19"/>
              <w:rPr>
                <w:szCs w:val="20"/>
              </w:rPr>
            </w:pPr>
          </w:p>
        </w:tc>
      </w:tr>
      <w:tr w:rsidR="00791E79" w14:paraId="42155655" w14:textId="77777777" w:rsidTr="002C7752">
        <w:tc>
          <w:tcPr>
            <w:tcW w:w="964" w:type="dxa"/>
          </w:tcPr>
          <w:p w14:paraId="5F36D18C" w14:textId="77777777" w:rsidR="00791E79" w:rsidRDefault="008E4F81">
            <w:pPr>
              <w:spacing w:after="19"/>
              <w:rPr>
                <w:szCs w:val="20"/>
              </w:rPr>
            </w:pPr>
            <w:r>
              <w:rPr>
                <w:szCs w:val="20"/>
              </w:rPr>
              <w:t>B 1.1.5.d</w:t>
            </w:r>
          </w:p>
        </w:tc>
        <w:tc>
          <w:tcPr>
            <w:tcW w:w="4649" w:type="dxa"/>
          </w:tcPr>
          <w:p w14:paraId="5511C059" w14:textId="77777777" w:rsidR="00791E79" w:rsidRDefault="008E4F81">
            <w:pPr>
              <w:spacing w:after="19"/>
              <w:rPr>
                <w:szCs w:val="20"/>
              </w:rPr>
            </w:pPr>
            <w:r>
              <w:rPr>
                <w:b/>
                <w:szCs w:val="20"/>
              </w:rPr>
              <w:t>D) Studieninitiierung/ -durchführung</w:t>
            </w:r>
          </w:p>
          <w:p w14:paraId="250D0407" w14:textId="77777777" w:rsidR="00791E79" w:rsidRDefault="008E4F81">
            <w:pPr>
              <w:spacing w:after="19"/>
              <w:rPr>
                <w:szCs w:val="20"/>
              </w:rPr>
            </w:pPr>
            <w:r>
              <w:rPr>
                <w:szCs w:val="20"/>
              </w:rPr>
              <w:t>Es werden Standards/ SOPs festgelegt für:</w:t>
            </w:r>
          </w:p>
          <w:p w14:paraId="7F605762" w14:textId="77777777" w:rsidR="00791E79" w:rsidRDefault="008E4F81" w:rsidP="0053001D">
            <w:pPr>
              <w:numPr>
                <w:ilvl w:val="0"/>
                <w:numId w:val="26"/>
              </w:numPr>
              <w:spacing w:after="19"/>
              <w:ind w:left="283" w:hanging="283"/>
              <w:rPr>
                <w:szCs w:val="20"/>
              </w:rPr>
            </w:pPr>
            <w:r>
              <w:rPr>
                <w:szCs w:val="20"/>
              </w:rPr>
              <w:t>Für die Aufnahme/ Initiierung neuer Studien und die Durchführung von Studien im Netzwerk der FBREK-Zentren. Diese umfassen u.a.:</w:t>
            </w:r>
          </w:p>
          <w:p w14:paraId="2E053873" w14:textId="77777777" w:rsidR="00791E79" w:rsidRDefault="008E4F81" w:rsidP="0053001D">
            <w:pPr>
              <w:numPr>
                <w:ilvl w:val="1"/>
                <w:numId w:val="26"/>
              </w:numPr>
              <w:spacing w:after="19"/>
              <w:ind w:left="567" w:hanging="567"/>
              <w:rPr>
                <w:szCs w:val="20"/>
              </w:rPr>
            </w:pPr>
            <w:r>
              <w:rPr>
                <w:szCs w:val="20"/>
              </w:rPr>
              <w:t>Maßnahmen für die Förderung der Teilnahme an FBREK-relevanten klinischen Studien mit Ethikvotum</w:t>
            </w:r>
          </w:p>
          <w:p w14:paraId="19535258" w14:textId="77777777" w:rsidR="00791E79" w:rsidRDefault="008E4F81" w:rsidP="0053001D">
            <w:pPr>
              <w:numPr>
                <w:ilvl w:val="1"/>
                <w:numId w:val="26"/>
              </w:numPr>
              <w:spacing w:after="19"/>
              <w:ind w:left="567" w:hanging="567"/>
              <w:rPr>
                <w:szCs w:val="20"/>
              </w:rPr>
            </w:pPr>
            <w:r>
              <w:rPr>
                <w:szCs w:val="20"/>
              </w:rPr>
              <w:t>Auswahl neuer Studien inkl. Freigabeentscheidung und Auswahl initiierender und aktiver Studienzentren</w:t>
            </w:r>
          </w:p>
          <w:p w14:paraId="2C8AC725" w14:textId="77777777" w:rsidR="00791E79" w:rsidRDefault="008E4F81" w:rsidP="0053001D">
            <w:pPr>
              <w:numPr>
                <w:ilvl w:val="1"/>
                <w:numId w:val="26"/>
              </w:numPr>
              <w:spacing w:after="19"/>
              <w:ind w:left="567" w:hanging="567"/>
              <w:rPr>
                <w:szCs w:val="20"/>
              </w:rPr>
            </w:pPr>
            <w:r>
              <w:rPr>
                <w:szCs w:val="20"/>
              </w:rPr>
              <w:t>Interne Bekanntgabe neuer Studie (mindestens halbjährliche Aktualisierung der Studienliste und Bekanntgabe der teilnehmenden Netzwerkzentren Aktualisierung Studienliste, …) (s. auch 1.7)</w:t>
            </w:r>
          </w:p>
          <w:p w14:paraId="6306B3BA" w14:textId="77777777" w:rsidR="00791E79" w:rsidRDefault="008E4F81" w:rsidP="0053001D">
            <w:pPr>
              <w:numPr>
                <w:ilvl w:val="1"/>
                <w:numId w:val="26"/>
              </w:numPr>
              <w:spacing w:after="19"/>
              <w:ind w:left="567" w:hanging="567"/>
              <w:rPr>
                <w:szCs w:val="20"/>
              </w:rPr>
            </w:pPr>
            <w:r>
              <w:rPr>
                <w:szCs w:val="20"/>
              </w:rPr>
              <w:t>Studienorganisation (Besonderheiten Betreuung Studienpatientinnen, Doku., …)</w:t>
            </w:r>
          </w:p>
          <w:p w14:paraId="1329C5E2" w14:textId="77777777" w:rsidR="00791E79" w:rsidRDefault="008E4F81" w:rsidP="0053001D">
            <w:pPr>
              <w:numPr>
                <w:ilvl w:val="1"/>
                <w:numId w:val="26"/>
              </w:numPr>
              <w:spacing w:after="19"/>
              <w:ind w:left="567" w:hanging="567"/>
              <w:rPr>
                <w:szCs w:val="20"/>
              </w:rPr>
            </w:pPr>
            <w:r>
              <w:rPr>
                <w:szCs w:val="20"/>
              </w:rPr>
              <w:t>Art der Bekanntgabe von Studienergebnissen (z.B. MA, Betroffene/Ratsuchende)</w:t>
            </w:r>
          </w:p>
        </w:tc>
        <w:tc>
          <w:tcPr>
            <w:tcW w:w="4649" w:type="dxa"/>
          </w:tcPr>
          <w:p w14:paraId="44992460" w14:textId="77777777" w:rsidR="00791E79" w:rsidRDefault="00791E79">
            <w:pPr>
              <w:spacing w:after="19"/>
              <w:rPr>
                <w:szCs w:val="20"/>
              </w:rPr>
            </w:pPr>
          </w:p>
        </w:tc>
      </w:tr>
      <w:tr w:rsidR="00791E79" w14:paraId="01AFEEA8" w14:textId="77777777" w:rsidTr="002C7752">
        <w:tc>
          <w:tcPr>
            <w:tcW w:w="964" w:type="dxa"/>
          </w:tcPr>
          <w:p w14:paraId="479DE474" w14:textId="77777777" w:rsidR="00791E79" w:rsidRDefault="008E4F81">
            <w:pPr>
              <w:spacing w:after="19"/>
              <w:rPr>
                <w:szCs w:val="20"/>
              </w:rPr>
            </w:pPr>
            <w:r>
              <w:rPr>
                <w:szCs w:val="20"/>
              </w:rPr>
              <w:t>B 1.1.5.e</w:t>
            </w:r>
          </w:p>
        </w:tc>
        <w:tc>
          <w:tcPr>
            <w:tcW w:w="4649" w:type="dxa"/>
          </w:tcPr>
          <w:p w14:paraId="0F520D5C" w14:textId="77777777" w:rsidR="00791E79" w:rsidRDefault="008E4F81">
            <w:pPr>
              <w:spacing w:after="19"/>
              <w:rPr>
                <w:szCs w:val="20"/>
              </w:rPr>
            </w:pPr>
            <w:r>
              <w:rPr>
                <w:b/>
                <w:szCs w:val="20"/>
              </w:rPr>
              <w:t>E) für Veröffentlichungen</w:t>
            </w:r>
          </w:p>
          <w:p w14:paraId="59D74661" w14:textId="77777777" w:rsidR="00791E79" w:rsidRDefault="008E4F81">
            <w:pPr>
              <w:spacing w:after="19"/>
              <w:rPr>
                <w:szCs w:val="20"/>
              </w:rPr>
            </w:pPr>
            <w:r>
              <w:rPr>
                <w:szCs w:val="20"/>
              </w:rPr>
              <w:t>Es werden Standards/ SOPs festgelegt für:</w:t>
            </w:r>
          </w:p>
          <w:p w14:paraId="32B3EDC7" w14:textId="77777777" w:rsidR="00791E79" w:rsidRDefault="008E4F81" w:rsidP="0053001D">
            <w:pPr>
              <w:numPr>
                <w:ilvl w:val="0"/>
                <w:numId w:val="27"/>
              </w:numPr>
              <w:spacing w:after="19"/>
              <w:ind w:left="283" w:hanging="283"/>
              <w:rPr>
                <w:szCs w:val="20"/>
              </w:rPr>
            </w:pPr>
            <w:r>
              <w:rPr>
                <w:szCs w:val="20"/>
              </w:rPr>
              <w:t>die Initiierung und Beteiligung an FBREK-relevanten wissenschaftlichen Publikationen (</w:t>
            </w:r>
            <w:proofErr w:type="spellStart"/>
            <w:r>
              <w:rPr>
                <w:szCs w:val="20"/>
              </w:rPr>
              <w:t>peer</w:t>
            </w:r>
            <w:proofErr w:type="spellEnd"/>
            <w:r>
              <w:rPr>
                <w:szCs w:val="20"/>
              </w:rPr>
              <w:t xml:space="preserve"> </w:t>
            </w:r>
            <w:proofErr w:type="spellStart"/>
            <w:r>
              <w:rPr>
                <w:szCs w:val="20"/>
              </w:rPr>
              <w:t>reviewed</w:t>
            </w:r>
            <w:proofErr w:type="spellEnd"/>
            <w:r>
              <w:rPr>
                <w:szCs w:val="20"/>
              </w:rPr>
              <w:t>) im Sinne eines Publikationsplans mit den entsprechenden Autoren</w:t>
            </w:r>
          </w:p>
          <w:p w14:paraId="3BB5AC68" w14:textId="77777777" w:rsidR="00791E79" w:rsidRDefault="008E4F81" w:rsidP="0053001D">
            <w:pPr>
              <w:numPr>
                <w:ilvl w:val="0"/>
                <w:numId w:val="27"/>
              </w:numPr>
              <w:spacing w:after="19"/>
              <w:ind w:left="283" w:hanging="283"/>
              <w:rPr>
                <w:szCs w:val="20"/>
              </w:rPr>
            </w:pPr>
            <w:r>
              <w:rPr>
                <w:szCs w:val="20"/>
              </w:rPr>
              <w:lastRenderedPageBreak/>
              <w:t>die Veröffentlichung klinisch relevanter humangenetischer Analysen in Fachpublikationen und/oder öffentlich zugänglichen Datenbanken</w:t>
            </w:r>
          </w:p>
        </w:tc>
        <w:tc>
          <w:tcPr>
            <w:tcW w:w="4649" w:type="dxa"/>
          </w:tcPr>
          <w:p w14:paraId="43A3E5B3" w14:textId="77777777" w:rsidR="00791E79" w:rsidRDefault="00791E79">
            <w:pPr>
              <w:spacing w:after="19"/>
              <w:rPr>
                <w:szCs w:val="20"/>
              </w:rPr>
            </w:pPr>
          </w:p>
        </w:tc>
      </w:tr>
      <w:tr w:rsidR="00791E79" w14:paraId="4CB5CB79" w14:textId="77777777" w:rsidTr="002C7752">
        <w:tc>
          <w:tcPr>
            <w:tcW w:w="964" w:type="dxa"/>
          </w:tcPr>
          <w:p w14:paraId="5563425A" w14:textId="77777777" w:rsidR="00791E79" w:rsidRDefault="008E4F81">
            <w:pPr>
              <w:spacing w:after="19"/>
              <w:rPr>
                <w:szCs w:val="20"/>
              </w:rPr>
            </w:pPr>
            <w:r>
              <w:rPr>
                <w:szCs w:val="20"/>
              </w:rPr>
              <w:t>B 1.1.6</w:t>
            </w:r>
          </w:p>
        </w:tc>
        <w:tc>
          <w:tcPr>
            <w:tcW w:w="4649" w:type="dxa"/>
          </w:tcPr>
          <w:p w14:paraId="5BF54DB0" w14:textId="77777777" w:rsidR="00791E79" w:rsidRDefault="008E4F81">
            <w:pPr>
              <w:spacing w:after="19"/>
              <w:rPr>
                <w:szCs w:val="20"/>
              </w:rPr>
            </w:pPr>
            <w:r>
              <w:rPr>
                <w:b/>
                <w:szCs w:val="20"/>
              </w:rPr>
              <w:t>Weitere Aufgaben des Netzwerkes:</w:t>
            </w:r>
          </w:p>
          <w:p w14:paraId="6CB2455B" w14:textId="77777777" w:rsidR="00791E79" w:rsidRDefault="008E4F81" w:rsidP="0053001D">
            <w:pPr>
              <w:numPr>
                <w:ilvl w:val="0"/>
                <w:numId w:val="28"/>
              </w:numPr>
              <w:spacing w:after="19"/>
              <w:ind w:left="283" w:hanging="283"/>
              <w:rPr>
                <w:szCs w:val="20"/>
              </w:rPr>
            </w:pPr>
            <w:r>
              <w:rPr>
                <w:szCs w:val="20"/>
              </w:rPr>
              <w:t>Erstellen eines im Netzwerk abgestimmten Curriculums zur Qualifikation der kooperierenden BZ/ GZ und ggf. der Zuweiser</w:t>
            </w:r>
          </w:p>
          <w:p w14:paraId="0E1BADE5" w14:textId="77777777" w:rsidR="00791E79" w:rsidRDefault="008E4F81" w:rsidP="0053001D">
            <w:pPr>
              <w:numPr>
                <w:ilvl w:val="0"/>
                <w:numId w:val="28"/>
              </w:numPr>
              <w:spacing w:after="19"/>
              <w:ind w:left="283" w:hanging="283"/>
              <w:rPr>
                <w:szCs w:val="20"/>
              </w:rPr>
            </w:pPr>
            <w:r>
              <w:rPr>
                <w:szCs w:val="20"/>
              </w:rPr>
              <w:t xml:space="preserve">Erstellen/ Aktualisieren eines Kooperationsvertrags für die Zusammenarbeit FBREK-Zentren im Netzwerk </w:t>
            </w:r>
          </w:p>
          <w:p w14:paraId="56EAEB27" w14:textId="77777777" w:rsidR="00791E79" w:rsidRDefault="008E4F81" w:rsidP="0053001D">
            <w:pPr>
              <w:numPr>
                <w:ilvl w:val="0"/>
                <w:numId w:val="28"/>
              </w:numPr>
              <w:spacing w:after="19"/>
              <w:ind w:left="283" w:hanging="283"/>
              <w:rPr>
                <w:szCs w:val="20"/>
              </w:rPr>
            </w:pPr>
            <w:r>
              <w:rPr>
                <w:szCs w:val="20"/>
              </w:rPr>
              <w:t>Erstellen/ Aktualisieren einer Geschäftsordnung für das Netzwerk der FBREK-Zentren</w:t>
            </w:r>
          </w:p>
          <w:p w14:paraId="0D4C2385" w14:textId="77777777" w:rsidR="00791E79" w:rsidRDefault="008E4F81" w:rsidP="0053001D">
            <w:pPr>
              <w:numPr>
                <w:ilvl w:val="0"/>
                <w:numId w:val="28"/>
              </w:numPr>
              <w:spacing w:after="19"/>
              <w:ind w:left="283" w:hanging="283"/>
              <w:rPr>
                <w:szCs w:val="20"/>
              </w:rPr>
            </w:pPr>
            <w:r>
              <w:rPr>
                <w:szCs w:val="20"/>
              </w:rPr>
              <w:t>Erstellen von Informationsmaterialien für Patientinnen und Ratsuchende über das Netzwerk und die darin zusammengeschlossenen FBREK-Zentren</w:t>
            </w:r>
          </w:p>
          <w:p w14:paraId="3CFB4B75" w14:textId="77777777" w:rsidR="00791E79" w:rsidRDefault="008E4F81" w:rsidP="0053001D">
            <w:pPr>
              <w:numPr>
                <w:ilvl w:val="0"/>
                <w:numId w:val="28"/>
              </w:numPr>
              <w:spacing w:after="19"/>
              <w:ind w:left="283" w:hanging="283"/>
              <w:rPr>
                <w:szCs w:val="20"/>
              </w:rPr>
            </w:pPr>
            <w:r>
              <w:rPr>
                <w:szCs w:val="20"/>
              </w:rPr>
              <w:t>Das FBREK-Zentrum beteiligt sich an der Validierung und Weiterentwicklung von Risikokalkulationsprogrammen sowie prospektiven FBREK-relevanten Genotyp-Phänotyp-Kohortenanalysen für die deutsche und europäische Populationen</w:t>
            </w:r>
          </w:p>
          <w:p w14:paraId="0F8A8C71" w14:textId="77777777" w:rsidR="00791E79" w:rsidRDefault="008E4F81" w:rsidP="0053001D">
            <w:pPr>
              <w:numPr>
                <w:ilvl w:val="0"/>
                <w:numId w:val="28"/>
              </w:numPr>
              <w:spacing w:after="19"/>
              <w:ind w:left="283" w:hanging="283"/>
              <w:rPr>
                <w:szCs w:val="20"/>
              </w:rPr>
            </w:pPr>
            <w:r>
              <w:rPr>
                <w:szCs w:val="20"/>
              </w:rPr>
              <w:t>Pflege einer Netzwerk-Homepage unter Einbeziehung aller Konsortialzentren</w:t>
            </w:r>
          </w:p>
        </w:tc>
        <w:tc>
          <w:tcPr>
            <w:tcW w:w="4649" w:type="dxa"/>
          </w:tcPr>
          <w:p w14:paraId="513A82B9" w14:textId="77777777" w:rsidR="00791E79" w:rsidRDefault="00791E79">
            <w:pPr>
              <w:spacing w:after="19"/>
              <w:rPr>
                <w:szCs w:val="20"/>
              </w:rPr>
            </w:pPr>
          </w:p>
        </w:tc>
      </w:tr>
    </w:tbl>
    <w:p w14:paraId="754BB9BE" w14:textId="77777777" w:rsidR="00791E79" w:rsidRDefault="00791E79"/>
    <w:p w14:paraId="7521B797"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5E06FBF3" w14:textId="77777777">
        <w:trPr>
          <w:tblHeader/>
        </w:trPr>
        <w:tc>
          <w:tcPr>
            <w:tcW w:w="648" w:type="dxa"/>
            <w:gridSpan w:val="3"/>
            <w:tcBorders>
              <w:top w:val="nil"/>
              <w:left w:val="nil"/>
              <w:right w:val="nil"/>
            </w:tcBorders>
          </w:tcPr>
          <w:p w14:paraId="298D0894" w14:textId="77777777" w:rsidR="00791E79" w:rsidRDefault="008E4F81">
            <w:pPr>
              <w:spacing w:after="19"/>
              <w:rPr>
                <w:b/>
                <w:bCs/>
                <w:szCs w:val="20"/>
              </w:rPr>
            </w:pPr>
            <w:r>
              <w:rPr>
                <w:b/>
                <w:bCs/>
                <w:szCs w:val="20"/>
              </w:rPr>
              <w:t>1.2</w:t>
            </w:r>
            <w:r>
              <w:rPr>
                <w:b/>
                <w:bCs/>
                <w:szCs w:val="20"/>
              </w:rPr>
              <w:tab/>
              <w:t xml:space="preserve"> Interdisziplinäre Zusammenarbeit</w:t>
            </w:r>
          </w:p>
          <w:p w14:paraId="228EDED3" w14:textId="77777777" w:rsidR="00791E79" w:rsidRDefault="00791E79">
            <w:pPr>
              <w:spacing w:after="19"/>
              <w:rPr>
                <w:szCs w:val="20"/>
              </w:rPr>
            </w:pPr>
          </w:p>
        </w:tc>
      </w:tr>
      <w:tr w:rsidR="00791E79" w14:paraId="30851076" w14:textId="77777777">
        <w:trPr>
          <w:tblHeader/>
        </w:trPr>
        <w:tc>
          <w:tcPr>
            <w:tcW w:w="964" w:type="dxa"/>
          </w:tcPr>
          <w:p w14:paraId="4CFC7510" w14:textId="77777777" w:rsidR="00791E79" w:rsidRDefault="008E4F81">
            <w:pPr>
              <w:spacing w:after="19"/>
              <w:jc w:val="center"/>
              <w:rPr>
                <w:b/>
                <w:bCs/>
                <w:szCs w:val="20"/>
              </w:rPr>
            </w:pPr>
            <w:r>
              <w:rPr>
                <w:b/>
                <w:bCs/>
                <w:szCs w:val="20"/>
              </w:rPr>
              <w:t>Kap.</w:t>
            </w:r>
          </w:p>
        </w:tc>
        <w:tc>
          <w:tcPr>
            <w:tcW w:w="4649" w:type="dxa"/>
          </w:tcPr>
          <w:p w14:paraId="0C23D436" w14:textId="77777777" w:rsidR="00791E79" w:rsidRDefault="008E4F81">
            <w:pPr>
              <w:spacing w:after="19"/>
              <w:jc w:val="center"/>
              <w:rPr>
                <w:b/>
                <w:bCs/>
                <w:szCs w:val="20"/>
              </w:rPr>
            </w:pPr>
            <w:r>
              <w:rPr>
                <w:b/>
                <w:bCs/>
                <w:szCs w:val="20"/>
              </w:rPr>
              <w:t>Anforderungen</w:t>
            </w:r>
          </w:p>
        </w:tc>
        <w:tc>
          <w:tcPr>
            <w:tcW w:w="4649" w:type="dxa"/>
          </w:tcPr>
          <w:p w14:paraId="5590D696" w14:textId="77777777" w:rsidR="00791E79" w:rsidRDefault="008E4F81">
            <w:pPr>
              <w:spacing w:after="19"/>
              <w:jc w:val="center"/>
              <w:rPr>
                <w:b/>
                <w:bCs/>
                <w:szCs w:val="20"/>
              </w:rPr>
            </w:pPr>
            <w:r>
              <w:rPr>
                <w:b/>
                <w:bCs/>
                <w:szCs w:val="20"/>
              </w:rPr>
              <w:t>Erläuterungen des Zentrums</w:t>
            </w:r>
          </w:p>
        </w:tc>
      </w:tr>
      <w:tr w:rsidR="00791E79" w14:paraId="44D91EAF" w14:textId="77777777">
        <w:tc>
          <w:tcPr>
            <w:tcW w:w="1" w:type="dxa"/>
          </w:tcPr>
          <w:p w14:paraId="7BD53BC8" w14:textId="77777777" w:rsidR="00791E79" w:rsidRDefault="008E4F81">
            <w:pPr>
              <w:spacing w:after="19"/>
              <w:rPr>
                <w:szCs w:val="20"/>
              </w:rPr>
            </w:pPr>
            <w:r>
              <w:rPr>
                <w:szCs w:val="20"/>
              </w:rPr>
              <w:t>1.2.1</w:t>
            </w:r>
          </w:p>
        </w:tc>
        <w:tc>
          <w:tcPr>
            <w:tcW w:w="1" w:type="dxa"/>
          </w:tcPr>
          <w:p w14:paraId="3E635B59" w14:textId="77777777" w:rsidR="00791E79" w:rsidRDefault="008E4F81">
            <w:pPr>
              <w:spacing w:after="19"/>
              <w:rPr>
                <w:szCs w:val="20"/>
              </w:rPr>
            </w:pPr>
            <w:r>
              <w:rPr>
                <w:b/>
                <w:szCs w:val="20"/>
              </w:rPr>
              <w:t>Datenschutz</w:t>
            </w:r>
          </w:p>
          <w:p w14:paraId="04B42A32" w14:textId="77777777" w:rsidR="00791E79" w:rsidRDefault="008E4F81" w:rsidP="0053001D">
            <w:pPr>
              <w:numPr>
                <w:ilvl w:val="0"/>
                <w:numId w:val="29"/>
              </w:numPr>
              <w:spacing w:after="19"/>
              <w:ind w:left="283" w:hanging="283"/>
              <w:rPr>
                <w:szCs w:val="20"/>
              </w:rPr>
            </w:pPr>
            <w:r>
              <w:rPr>
                <w:szCs w:val="20"/>
              </w:rPr>
              <w:t>Im FBREK-Zentrum müssen die Vorgaben des Gendiagnostikgesetzes und der DSGVO für den Datenschutz umgesetzt werden</w:t>
            </w:r>
          </w:p>
          <w:p w14:paraId="0EC370DF" w14:textId="77777777" w:rsidR="00791E79" w:rsidRDefault="008E4F81" w:rsidP="0053001D">
            <w:pPr>
              <w:numPr>
                <w:ilvl w:val="0"/>
                <w:numId w:val="29"/>
              </w:numPr>
              <w:spacing w:after="19"/>
              <w:ind w:left="283" w:hanging="283"/>
              <w:rPr>
                <w:szCs w:val="20"/>
              </w:rPr>
            </w:pPr>
            <w:r>
              <w:rPr>
                <w:szCs w:val="20"/>
              </w:rPr>
              <w:t>Eine entsprechende SOP muss vorhanden sein</w:t>
            </w:r>
          </w:p>
        </w:tc>
        <w:tc>
          <w:tcPr>
            <w:tcW w:w="1" w:type="dxa"/>
          </w:tcPr>
          <w:p w14:paraId="7ACDD108" w14:textId="77777777" w:rsidR="00791E79" w:rsidRDefault="00791E79">
            <w:pPr>
              <w:spacing w:after="19"/>
              <w:rPr>
                <w:szCs w:val="20"/>
              </w:rPr>
            </w:pPr>
          </w:p>
        </w:tc>
      </w:tr>
      <w:tr w:rsidR="00791E79" w14:paraId="275A6FBC" w14:textId="77777777">
        <w:tc>
          <w:tcPr>
            <w:tcW w:w="1" w:type="dxa"/>
          </w:tcPr>
          <w:p w14:paraId="587B064D" w14:textId="77777777" w:rsidR="00791E79" w:rsidRDefault="008E4F81">
            <w:pPr>
              <w:spacing w:after="19"/>
              <w:rPr>
                <w:szCs w:val="20"/>
              </w:rPr>
            </w:pPr>
            <w:r>
              <w:rPr>
                <w:szCs w:val="20"/>
              </w:rPr>
              <w:t>1.2.2</w:t>
            </w:r>
          </w:p>
        </w:tc>
        <w:tc>
          <w:tcPr>
            <w:tcW w:w="1" w:type="dxa"/>
          </w:tcPr>
          <w:p w14:paraId="02AD92F1" w14:textId="77777777" w:rsidR="00791E79" w:rsidRDefault="008E4F81">
            <w:pPr>
              <w:spacing w:after="19"/>
              <w:rPr>
                <w:szCs w:val="20"/>
              </w:rPr>
            </w:pPr>
            <w:r>
              <w:rPr>
                <w:b/>
                <w:szCs w:val="20"/>
              </w:rPr>
              <w:t>Leistungskennzahlen Zentrum für familiären Brust- und Eierstockkrebs</w:t>
            </w:r>
          </w:p>
          <w:p w14:paraId="57EAC84B" w14:textId="77777777" w:rsidR="00791E79" w:rsidRDefault="008E4F81">
            <w:pPr>
              <w:spacing w:after="19"/>
              <w:rPr>
                <w:szCs w:val="20"/>
              </w:rPr>
            </w:pPr>
            <w:r>
              <w:rPr>
                <w:szCs w:val="20"/>
              </w:rPr>
              <w:t xml:space="preserve">Anzahl Personen mit Risiko für familiären Brust- und Eierstockkrebs und genetischer Untersuchung (= mind. Sequenz- und </w:t>
            </w:r>
            <w:proofErr w:type="spellStart"/>
            <w:r>
              <w:rPr>
                <w:szCs w:val="20"/>
              </w:rPr>
              <w:t>Kopienzahlvariantenanalyse</w:t>
            </w:r>
            <w:proofErr w:type="spellEnd"/>
            <w:r>
              <w:rPr>
                <w:szCs w:val="20"/>
              </w:rPr>
              <w:t xml:space="preserve"> (CNV) analog definierter </w:t>
            </w:r>
            <w:proofErr w:type="spellStart"/>
            <w:r>
              <w:rPr>
                <w:szCs w:val="20"/>
              </w:rPr>
              <w:t>Kerngene</w:t>
            </w:r>
            <w:proofErr w:type="spellEnd"/>
            <w:r>
              <w:rPr>
                <w:szCs w:val="20"/>
              </w:rPr>
              <w:t>) im Zentrum für fam. Brust- und Eierstockkrebs:</w:t>
            </w:r>
          </w:p>
          <w:p w14:paraId="6512CD8C" w14:textId="77777777" w:rsidR="00791E79" w:rsidRDefault="008E4F81">
            <w:pPr>
              <w:spacing w:after="19"/>
              <w:rPr>
                <w:szCs w:val="20"/>
              </w:rPr>
            </w:pPr>
            <w:r>
              <w:rPr>
                <w:szCs w:val="20"/>
              </w:rPr>
              <w:t>Nur für die Erstzertifizierung gilt:</w:t>
            </w:r>
          </w:p>
          <w:p w14:paraId="1D645EB6" w14:textId="77777777" w:rsidR="00791E79" w:rsidRDefault="008E4F81" w:rsidP="0053001D">
            <w:pPr>
              <w:numPr>
                <w:ilvl w:val="0"/>
                <w:numId w:val="30"/>
              </w:numPr>
              <w:spacing w:after="19"/>
              <w:ind w:left="283" w:hanging="283"/>
              <w:rPr>
                <w:szCs w:val="20"/>
              </w:rPr>
            </w:pPr>
            <w:r>
              <w:rPr>
                <w:szCs w:val="20"/>
              </w:rPr>
              <w:t>≥ 100 genetische Untersuchungen bei erkrankten Personen/ Nicht-erkrankte Personen in 2 Jahren oder</w:t>
            </w:r>
          </w:p>
          <w:p w14:paraId="2E922058" w14:textId="77777777" w:rsidR="00791E79" w:rsidRDefault="008E4F81" w:rsidP="0053001D">
            <w:pPr>
              <w:numPr>
                <w:ilvl w:val="0"/>
                <w:numId w:val="30"/>
              </w:numPr>
              <w:spacing w:after="19"/>
              <w:ind w:left="283" w:hanging="283"/>
              <w:rPr>
                <w:szCs w:val="20"/>
              </w:rPr>
            </w:pPr>
            <w:r>
              <w:rPr>
                <w:szCs w:val="20"/>
              </w:rPr>
              <w:t>≥ 150 genetische Untersuchungen bei erkrankten Personen/ Nicht-erkrankte Personen pro Jahr oder</w:t>
            </w:r>
          </w:p>
          <w:p w14:paraId="36EF9A99" w14:textId="77777777" w:rsidR="00791E79" w:rsidRDefault="008E4F81" w:rsidP="0053001D">
            <w:pPr>
              <w:numPr>
                <w:ilvl w:val="0"/>
                <w:numId w:val="30"/>
              </w:numPr>
              <w:spacing w:after="19"/>
              <w:ind w:left="283" w:hanging="283"/>
              <w:rPr>
                <w:szCs w:val="20"/>
              </w:rPr>
            </w:pPr>
            <w:r>
              <w:rPr>
                <w:szCs w:val="20"/>
              </w:rPr>
              <w:t>≥ 450 genetische Untersuchungen bei erkrankten Personen/ Nicht-erkrankte Personen in den letzten 3 Jahren</w:t>
            </w:r>
          </w:p>
          <w:p w14:paraId="210AB620" w14:textId="77777777" w:rsidR="00791E79" w:rsidRDefault="008E4F81">
            <w:pPr>
              <w:spacing w:after="19"/>
              <w:rPr>
                <w:szCs w:val="20"/>
              </w:rPr>
            </w:pPr>
            <w:r>
              <w:rPr>
                <w:szCs w:val="20"/>
              </w:rPr>
              <w:t>Ab dem 1. Überwachungsaudit (= 1 Jahr nach Erstzertifizierung) gilt:</w:t>
            </w:r>
          </w:p>
          <w:p w14:paraId="32F9BB99" w14:textId="77777777" w:rsidR="00791E79" w:rsidRDefault="008E4F81" w:rsidP="0053001D">
            <w:pPr>
              <w:numPr>
                <w:ilvl w:val="0"/>
                <w:numId w:val="31"/>
              </w:numPr>
              <w:spacing w:after="19"/>
              <w:ind w:left="283" w:hanging="283"/>
              <w:rPr>
                <w:szCs w:val="20"/>
              </w:rPr>
            </w:pPr>
            <w:r>
              <w:rPr>
                <w:szCs w:val="20"/>
              </w:rPr>
              <w:t>≥ 150 genetische Untersuchungen bei erkrankten Personen/ Nicht-erkrankte Personen pro Jahr oder</w:t>
            </w:r>
          </w:p>
          <w:p w14:paraId="319EAB7C" w14:textId="77777777" w:rsidR="00791E79" w:rsidRDefault="008E4F81" w:rsidP="0053001D">
            <w:pPr>
              <w:numPr>
                <w:ilvl w:val="0"/>
                <w:numId w:val="31"/>
              </w:numPr>
              <w:spacing w:after="19"/>
              <w:ind w:left="283" w:hanging="283"/>
              <w:rPr>
                <w:szCs w:val="20"/>
              </w:rPr>
            </w:pPr>
            <w:r>
              <w:rPr>
                <w:szCs w:val="20"/>
              </w:rPr>
              <w:lastRenderedPageBreak/>
              <w:t>≥ 450 genetische Untersuchungen bei erkrankten Personen/ Nicht-erkrankte Personen in den letzten 3 Jahren</w:t>
            </w:r>
          </w:p>
          <w:p w14:paraId="2F2571CA" w14:textId="77777777" w:rsidR="00791E79" w:rsidRDefault="008E4F81">
            <w:pPr>
              <w:spacing w:after="19"/>
              <w:rPr>
                <w:szCs w:val="20"/>
              </w:rPr>
            </w:pPr>
            <w:r>
              <w:rPr>
                <w:szCs w:val="20"/>
              </w:rPr>
              <w:t>Zählweise:</w:t>
            </w:r>
          </w:p>
          <w:p w14:paraId="4A8B1FA2" w14:textId="77777777" w:rsidR="00791E79" w:rsidRDefault="008E4F81" w:rsidP="0053001D">
            <w:pPr>
              <w:numPr>
                <w:ilvl w:val="0"/>
                <w:numId w:val="32"/>
              </w:numPr>
              <w:spacing w:after="19"/>
              <w:ind w:left="283" w:hanging="283"/>
              <w:rPr>
                <w:szCs w:val="20"/>
              </w:rPr>
            </w:pPr>
            <w:r>
              <w:rPr>
                <w:szCs w:val="20"/>
              </w:rPr>
              <w:t xml:space="preserve">Personen mit Risiko für familiären Brust- und Eierstockkrebs </w:t>
            </w:r>
            <w:proofErr w:type="gramStart"/>
            <w:r>
              <w:rPr>
                <w:szCs w:val="20"/>
              </w:rPr>
              <w:t>gemäß der Kriterien</w:t>
            </w:r>
            <w:proofErr w:type="gramEnd"/>
            <w:r>
              <w:rPr>
                <w:szCs w:val="20"/>
              </w:rPr>
              <w:t xml:space="preserve">/ Checklisten (inkl. Pat. mit </w:t>
            </w:r>
            <w:proofErr w:type="spellStart"/>
            <w:r>
              <w:rPr>
                <w:szCs w:val="20"/>
              </w:rPr>
              <w:t>Ov</w:t>
            </w:r>
            <w:proofErr w:type="spellEnd"/>
            <w:r>
              <w:rPr>
                <w:szCs w:val="20"/>
              </w:rPr>
              <w:t xml:space="preserve">-Ca &lt; 80. </w:t>
            </w:r>
            <w:proofErr w:type="spellStart"/>
            <w:r>
              <w:rPr>
                <w:szCs w:val="20"/>
              </w:rPr>
              <w:t>Lj</w:t>
            </w:r>
            <w:proofErr w:type="spellEnd"/>
            <w:r>
              <w:rPr>
                <w:szCs w:val="20"/>
              </w:rPr>
              <w:t xml:space="preserve"> o. </w:t>
            </w:r>
            <w:proofErr w:type="spellStart"/>
            <w:r>
              <w:rPr>
                <w:szCs w:val="20"/>
              </w:rPr>
              <w:t>triple-neg</w:t>
            </w:r>
            <w:proofErr w:type="spellEnd"/>
            <w:r>
              <w:rPr>
                <w:szCs w:val="20"/>
              </w:rPr>
              <w:t xml:space="preserve"> Ma-Ca &lt; 50.Lj (nicht Regelversorgung)) für die Erfassung einer erblichen Belastung (verfügbar unter </w:t>
            </w:r>
            <w:hyperlink r:id="rId10" w:tgtFrame="_blank">
              <w:r>
                <w:rPr>
                  <w:color w:val="0000FF"/>
                  <w:szCs w:val="20"/>
                  <w:u w:val="single"/>
                </w:rPr>
                <w:t>Link</w:t>
              </w:r>
            </w:hyperlink>
            <w:r>
              <w:rPr>
                <w:szCs w:val="20"/>
              </w:rPr>
              <w:t>)</w:t>
            </w:r>
          </w:p>
          <w:p w14:paraId="56496E1B" w14:textId="77777777" w:rsidR="00791E79" w:rsidRDefault="008E4F81" w:rsidP="0053001D">
            <w:pPr>
              <w:numPr>
                <w:ilvl w:val="0"/>
                <w:numId w:val="32"/>
              </w:numPr>
              <w:spacing w:after="19"/>
              <w:ind w:left="283" w:hanging="283"/>
              <w:rPr>
                <w:szCs w:val="20"/>
              </w:rPr>
            </w:pPr>
            <w:r>
              <w:rPr>
                <w:szCs w:val="20"/>
              </w:rPr>
              <w:t>Gezählt werden genetische Untersuchungen, die in dem FBREK-Zentrum durchgeführt werden</w:t>
            </w:r>
          </w:p>
          <w:p w14:paraId="5A11DCFF" w14:textId="77777777" w:rsidR="00791E79" w:rsidRDefault="008E4F81" w:rsidP="0053001D">
            <w:pPr>
              <w:numPr>
                <w:ilvl w:val="0"/>
                <w:numId w:val="32"/>
              </w:numPr>
              <w:spacing w:after="19"/>
              <w:ind w:left="283" w:hanging="283"/>
              <w:rPr>
                <w:szCs w:val="20"/>
              </w:rPr>
            </w:pPr>
            <w:r>
              <w:rPr>
                <w:szCs w:val="20"/>
              </w:rPr>
              <w:t>Zählzeitpunkt ist die genetische Untersuchung</w:t>
            </w:r>
          </w:p>
          <w:p w14:paraId="7A57FEA5" w14:textId="77777777" w:rsidR="00791E79" w:rsidRDefault="008E4F81" w:rsidP="0053001D">
            <w:pPr>
              <w:numPr>
                <w:ilvl w:val="0"/>
                <w:numId w:val="32"/>
              </w:numPr>
              <w:spacing w:after="19"/>
              <w:ind w:left="283" w:hanging="283"/>
              <w:rPr>
                <w:szCs w:val="20"/>
              </w:rPr>
            </w:pPr>
            <w:r>
              <w:rPr>
                <w:szCs w:val="20"/>
              </w:rPr>
              <w:t>Bericht über die genetische Untersuchung muss vorliegen</w:t>
            </w:r>
          </w:p>
          <w:p w14:paraId="1CD1023F" w14:textId="77777777" w:rsidR="00791E79" w:rsidRDefault="008E4F81" w:rsidP="0053001D">
            <w:pPr>
              <w:numPr>
                <w:ilvl w:val="0"/>
                <w:numId w:val="32"/>
              </w:numPr>
              <w:spacing w:after="19"/>
              <w:ind w:left="283" w:hanging="283"/>
              <w:rPr>
                <w:szCs w:val="20"/>
              </w:rPr>
            </w:pPr>
            <w:r>
              <w:rPr>
                <w:szCs w:val="20"/>
              </w:rPr>
              <w:t>Zählung jeder Person nur für 1 FBREK-Zentrum</w:t>
            </w:r>
          </w:p>
        </w:tc>
        <w:tc>
          <w:tcPr>
            <w:tcW w:w="1" w:type="dxa"/>
          </w:tcPr>
          <w:p w14:paraId="194FD992" w14:textId="77777777" w:rsidR="00791E79" w:rsidRDefault="00791E79">
            <w:pPr>
              <w:spacing w:after="19"/>
              <w:rPr>
                <w:szCs w:val="20"/>
              </w:rPr>
            </w:pPr>
          </w:p>
        </w:tc>
      </w:tr>
      <w:tr w:rsidR="00791E79" w14:paraId="2CEE708B" w14:textId="77777777">
        <w:tc>
          <w:tcPr>
            <w:tcW w:w="1" w:type="dxa"/>
          </w:tcPr>
          <w:p w14:paraId="537D53E4" w14:textId="77777777" w:rsidR="00791E79" w:rsidRDefault="008E4F81">
            <w:pPr>
              <w:spacing w:after="19"/>
              <w:rPr>
                <w:szCs w:val="20"/>
              </w:rPr>
            </w:pPr>
            <w:r>
              <w:rPr>
                <w:szCs w:val="20"/>
              </w:rPr>
              <w:t>1.2.3.a</w:t>
            </w:r>
          </w:p>
        </w:tc>
        <w:tc>
          <w:tcPr>
            <w:tcW w:w="1" w:type="dxa"/>
          </w:tcPr>
          <w:p w14:paraId="0A082E71" w14:textId="77777777" w:rsidR="00791E79" w:rsidRDefault="008E4F81">
            <w:pPr>
              <w:spacing w:after="19"/>
              <w:rPr>
                <w:szCs w:val="20"/>
              </w:rPr>
            </w:pPr>
            <w:r>
              <w:rPr>
                <w:b/>
                <w:szCs w:val="20"/>
              </w:rPr>
              <w:t xml:space="preserve">Interdisziplinäres FBREK- </w:t>
            </w:r>
            <w:r>
              <w:rPr>
                <w:b/>
                <w:strike/>
                <w:szCs w:val="20"/>
                <w:shd w:val="clear" w:color="auto" w:fill="00FE00"/>
              </w:rPr>
              <w:t>Genetik-Board</w:t>
            </w:r>
            <w:r>
              <w:rPr>
                <w:szCs w:val="20"/>
              </w:rPr>
              <w:t xml:space="preserve"> </w:t>
            </w:r>
            <w:r>
              <w:rPr>
                <w:b/>
                <w:szCs w:val="20"/>
                <w:shd w:val="clear" w:color="auto" w:fill="00FF00"/>
              </w:rPr>
              <w:t>Gendiagnostikboard</w:t>
            </w:r>
          </w:p>
          <w:p w14:paraId="76EA6C01" w14:textId="77777777" w:rsidR="00791E79" w:rsidRDefault="008E4F81">
            <w:pPr>
              <w:spacing w:after="19"/>
              <w:rPr>
                <w:szCs w:val="20"/>
              </w:rPr>
            </w:pPr>
            <w:r>
              <w:rPr>
                <w:szCs w:val="20"/>
              </w:rPr>
              <w:t xml:space="preserve">Das interdisziplinäre FBREK- </w:t>
            </w:r>
            <w:r>
              <w:rPr>
                <w:strike/>
                <w:szCs w:val="20"/>
                <w:shd w:val="clear" w:color="auto" w:fill="00FE00"/>
              </w:rPr>
              <w:t>Genetik-Board</w:t>
            </w:r>
            <w:r>
              <w:rPr>
                <w:szCs w:val="20"/>
              </w:rPr>
              <w:t xml:space="preserve"> </w:t>
            </w:r>
            <w:r>
              <w:rPr>
                <w:szCs w:val="20"/>
                <w:shd w:val="clear" w:color="auto" w:fill="00FF00"/>
              </w:rPr>
              <w:t>Gendiagnostikboard</w:t>
            </w:r>
            <w:r>
              <w:rPr>
                <w:szCs w:val="20"/>
              </w:rPr>
              <w:t xml:space="preserve"> hat planmäßig mindestens alle 2 Wochen am Zentrum für familiären Brust- und Eierstockkrebs stattzufinden.</w:t>
            </w:r>
          </w:p>
          <w:p w14:paraId="1A3E6318" w14:textId="77777777" w:rsidR="00791E79" w:rsidRDefault="008E4F81">
            <w:pPr>
              <w:spacing w:after="19"/>
              <w:rPr>
                <w:szCs w:val="20"/>
              </w:rPr>
            </w:pPr>
            <w:r>
              <w:rPr>
                <w:szCs w:val="20"/>
              </w:rPr>
              <w:t>Inhalte u.a.:</w:t>
            </w:r>
          </w:p>
          <w:p w14:paraId="666C4597" w14:textId="77777777" w:rsidR="00791E79" w:rsidRDefault="008E4F81">
            <w:pPr>
              <w:spacing w:after="19"/>
              <w:rPr>
                <w:szCs w:val="20"/>
              </w:rPr>
            </w:pPr>
            <w:r>
              <w:rPr>
                <w:szCs w:val="20"/>
              </w:rPr>
              <w:t>Fallbezogene Besprechung unklarer</w:t>
            </w:r>
            <w:r>
              <w:rPr>
                <w:strike/>
                <w:szCs w:val="20"/>
                <w:shd w:val="clear" w:color="auto" w:fill="00FE00"/>
              </w:rPr>
              <w:t>, klinischer, radiologischer oder</w:t>
            </w:r>
            <w:r>
              <w:rPr>
                <w:szCs w:val="20"/>
              </w:rPr>
              <w:t xml:space="preserve"> molekulargenetischer Befunde </w:t>
            </w:r>
            <w:r>
              <w:rPr>
                <w:szCs w:val="20"/>
                <w:shd w:val="clear" w:color="auto" w:fill="00FF00"/>
              </w:rPr>
              <w:t>mit klinischer Relevanz:</w:t>
            </w:r>
          </w:p>
          <w:p w14:paraId="62B6A2B2" w14:textId="77777777" w:rsidR="00791E79" w:rsidRDefault="008E4F81" w:rsidP="0053001D">
            <w:pPr>
              <w:numPr>
                <w:ilvl w:val="0"/>
                <w:numId w:val="33"/>
              </w:numPr>
              <w:spacing w:after="19"/>
              <w:ind w:left="283" w:hanging="283"/>
              <w:rPr>
                <w:szCs w:val="20"/>
              </w:rPr>
            </w:pPr>
            <w:r>
              <w:rPr>
                <w:szCs w:val="20"/>
                <w:shd w:val="clear" w:color="auto" w:fill="00FF00"/>
              </w:rPr>
              <w:t>Alle Varianten, bei denen aus der VUS-Neubewertung durch die Task Force eine Änderung der Klassifikation folgt, sofern sich eine klinische Konsequenz ergibt.</w:t>
            </w:r>
          </w:p>
          <w:p w14:paraId="138C75A3" w14:textId="77777777" w:rsidR="00791E79" w:rsidRDefault="008E4F81" w:rsidP="0053001D">
            <w:pPr>
              <w:numPr>
                <w:ilvl w:val="0"/>
                <w:numId w:val="33"/>
              </w:numPr>
              <w:spacing w:after="19"/>
              <w:ind w:left="283" w:hanging="283"/>
              <w:rPr>
                <w:szCs w:val="20"/>
              </w:rPr>
            </w:pPr>
            <w:r>
              <w:rPr>
                <w:strike/>
                <w:szCs w:val="20"/>
                <w:shd w:val="clear" w:color="auto" w:fill="00FE00"/>
              </w:rPr>
              <w:t>Fallbezogene Besprechung von Befunden mit Varianten unklarer Signifikanz (VUS)</w:t>
            </w:r>
          </w:p>
          <w:p w14:paraId="0E89A212" w14:textId="77777777" w:rsidR="00791E79" w:rsidRDefault="008E4F81" w:rsidP="0053001D">
            <w:pPr>
              <w:numPr>
                <w:ilvl w:val="0"/>
                <w:numId w:val="33"/>
              </w:numPr>
              <w:spacing w:after="19"/>
              <w:ind w:left="283" w:hanging="283"/>
              <w:rPr>
                <w:szCs w:val="20"/>
              </w:rPr>
            </w:pPr>
            <w:r>
              <w:rPr>
                <w:szCs w:val="20"/>
              </w:rPr>
              <w:t xml:space="preserve">Fallbezogene Besprechung bei </w:t>
            </w:r>
            <w:r>
              <w:rPr>
                <w:szCs w:val="20"/>
                <w:shd w:val="clear" w:color="auto" w:fill="00FF00"/>
              </w:rPr>
              <w:t>risikoreduzierender</w:t>
            </w:r>
            <w:r>
              <w:rPr>
                <w:szCs w:val="20"/>
              </w:rPr>
              <w:t xml:space="preserve"> Operation, sofern trotz SOP (vgl. B1.1.4) weiter Fragen offen (geblieben) sind</w:t>
            </w:r>
          </w:p>
          <w:p w14:paraId="511B3453" w14:textId="77777777" w:rsidR="00791E79" w:rsidRDefault="008E4F81" w:rsidP="0053001D">
            <w:pPr>
              <w:numPr>
                <w:ilvl w:val="0"/>
                <w:numId w:val="33"/>
              </w:numPr>
              <w:spacing w:after="19"/>
              <w:ind w:left="283" w:hanging="283"/>
              <w:rPr>
                <w:szCs w:val="20"/>
              </w:rPr>
            </w:pPr>
            <w:r>
              <w:rPr>
                <w:szCs w:val="20"/>
                <w:shd w:val="clear" w:color="auto" w:fill="00FF00"/>
              </w:rPr>
              <w:t>Alle Fälle, bei denen eine (wahrscheinlich) pathogene Variante in einem moderaten Risikogen festgestellt wurde und die wegen weiterer Risikofaktoren, e.g. hoher PRS, ein so hohes Risiko haben, dass eine risikoreduzierende Operation erwogen werden könnte.</w:t>
            </w:r>
          </w:p>
          <w:p w14:paraId="1BB33F4D" w14:textId="77777777" w:rsidR="00791E79" w:rsidRDefault="008E4F81">
            <w:pPr>
              <w:spacing w:after="19"/>
              <w:rPr>
                <w:szCs w:val="20"/>
              </w:rPr>
            </w:pPr>
            <w:r>
              <w:rPr>
                <w:szCs w:val="20"/>
              </w:rPr>
              <w:t> </w:t>
            </w:r>
          </w:p>
          <w:p w14:paraId="46903D12" w14:textId="77777777" w:rsidR="00791E79" w:rsidRDefault="008E4F81">
            <w:pPr>
              <w:spacing w:after="19"/>
              <w:rPr>
                <w:szCs w:val="20"/>
              </w:rPr>
            </w:pPr>
            <w:r>
              <w:rPr>
                <w:szCs w:val="20"/>
              </w:rPr>
              <w:t>Web/ Online-Konferenz</w:t>
            </w:r>
          </w:p>
          <w:p w14:paraId="2683BC0C" w14:textId="77777777" w:rsidR="00791E79" w:rsidRDefault="008E4F81" w:rsidP="0053001D">
            <w:pPr>
              <w:numPr>
                <w:ilvl w:val="0"/>
                <w:numId w:val="34"/>
              </w:numPr>
              <w:spacing w:after="19"/>
              <w:ind w:left="283" w:hanging="283"/>
              <w:rPr>
                <w:szCs w:val="20"/>
              </w:rPr>
            </w:pPr>
            <w:r>
              <w:rPr>
                <w:szCs w:val="20"/>
              </w:rPr>
              <w:t>Sofern Web-Konferenzen genutzt werden, sind Ton und die vorgestellten Unterlagen zu übertragen. Es muss die Möglichkeit bestehen, dass jeder (Haupt)-kooperations-partner eigenständig Unterlagen/ Bildmaterial vorstellen kann.</w:t>
            </w:r>
          </w:p>
          <w:p w14:paraId="26D1F067" w14:textId="77777777" w:rsidR="00791E79" w:rsidRDefault="008E4F81" w:rsidP="0053001D">
            <w:pPr>
              <w:numPr>
                <w:ilvl w:val="0"/>
                <w:numId w:val="34"/>
              </w:numPr>
              <w:spacing w:after="19"/>
              <w:ind w:left="283" w:hanging="283"/>
              <w:rPr>
                <w:szCs w:val="20"/>
              </w:rPr>
            </w:pPr>
            <w:r>
              <w:rPr>
                <w:szCs w:val="20"/>
              </w:rPr>
              <w:t>Telefonkonferenzen ohne Bildmaterial sind nicht zulässig.</w:t>
            </w:r>
          </w:p>
        </w:tc>
        <w:tc>
          <w:tcPr>
            <w:tcW w:w="1" w:type="dxa"/>
          </w:tcPr>
          <w:p w14:paraId="5F00634D" w14:textId="77777777" w:rsidR="00791E79" w:rsidRDefault="00791E79">
            <w:pPr>
              <w:spacing w:after="19"/>
              <w:rPr>
                <w:szCs w:val="20"/>
              </w:rPr>
            </w:pPr>
          </w:p>
        </w:tc>
      </w:tr>
      <w:tr w:rsidR="00791E79" w14:paraId="66AD0751" w14:textId="77777777">
        <w:tc>
          <w:tcPr>
            <w:tcW w:w="1" w:type="dxa"/>
          </w:tcPr>
          <w:p w14:paraId="526049BB" w14:textId="77777777" w:rsidR="00791E79" w:rsidRDefault="008E4F81">
            <w:pPr>
              <w:spacing w:after="19"/>
              <w:rPr>
                <w:szCs w:val="20"/>
              </w:rPr>
            </w:pPr>
            <w:r>
              <w:rPr>
                <w:szCs w:val="20"/>
              </w:rPr>
              <w:t>1.2.3.b</w:t>
            </w:r>
          </w:p>
        </w:tc>
        <w:tc>
          <w:tcPr>
            <w:tcW w:w="1" w:type="dxa"/>
          </w:tcPr>
          <w:p w14:paraId="52F95E7A" w14:textId="77777777" w:rsidR="00791E79" w:rsidRDefault="008E4F81">
            <w:pPr>
              <w:spacing w:after="19"/>
              <w:rPr>
                <w:szCs w:val="20"/>
              </w:rPr>
            </w:pPr>
            <w:r>
              <w:rPr>
                <w:b/>
                <w:szCs w:val="20"/>
              </w:rPr>
              <w:t>Teilnehmende FBREK</w:t>
            </w:r>
            <w:r>
              <w:rPr>
                <w:szCs w:val="20"/>
              </w:rPr>
              <w:t xml:space="preserve">- </w:t>
            </w:r>
            <w:r>
              <w:rPr>
                <w:b/>
                <w:strike/>
                <w:szCs w:val="20"/>
                <w:shd w:val="clear" w:color="auto" w:fill="00FE00"/>
              </w:rPr>
              <w:t>Genetik-Board</w:t>
            </w:r>
            <w:r>
              <w:rPr>
                <w:szCs w:val="20"/>
              </w:rPr>
              <w:t xml:space="preserve"> </w:t>
            </w:r>
            <w:r>
              <w:rPr>
                <w:b/>
                <w:szCs w:val="20"/>
                <w:shd w:val="clear" w:color="auto" w:fill="00FF00"/>
              </w:rPr>
              <w:t>Gendiagnostikboard</w:t>
            </w:r>
          </w:p>
          <w:p w14:paraId="43AA5C77" w14:textId="77777777" w:rsidR="00791E79" w:rsidRDefault="008E4F81">
            <w:pPr>
              <w:spacing w:after="19"/>
              <w:rPr>
                <w:szCs w:val="20"/>
              </w:rPr>
            </w:pPr>
            <w:r>
              <w:rPr>
                <w:szCs w:val="20"/>
              </w:rPr>
              <w:lastRenderedPageBreak/>
              <w:t xml:space="preserve">Obligate Teilnahme der ärztlichen Leitung (mind. 30%) bzw. </w:t>
            </w:r>
            <w:r>
              <w:rPr>
                <w:szCs w:val="20"/>
                <w:shd w:val="clear" w:color="auto" w:fill="00FF00"/>
              </w:rPr>
              <w:t>der stellvertretenden ärztlichen Leitung</w:t>
            </w:r>
            <w:r>
              <w:rPr>
                <w:szCs w:val="20"/>
              </w:rPr>
              <w:t xml:space="preserve"> </w:t>
            </w:r>
            <w:r>
              <w:rPr>
                <w:strike/>
                <w:szCs w:val="20"/>
                <w:shd w:val="clear" w:color="auto" w:fill="00FE00"/>
              </w:rPr>
              <w:t>des Stellvertreters</w:t>
            </w:r>
            <w:r>
              <w:rPr>
                <w:szCs w:val="20"/>
              </w:rPr>
              <w:t xml:space="preserve"> des Zentrums für familiären Brust- und Eierstockkrebs.</w:t>
            </w:r>
          </w:p>
          <w:p w14:paraId="79AA1B84" w14:textId="77777777" w:rsidR="00791E79" w:rsidRDefault="008E4F81">
            <w:pPr>
              <w:spacing w:after="19"/>
              <w:rPr>
                <w:szCs w:val="20"/>
              </w:rPr>
            </w:pPr>
            <w:r>
              <w:rPr>
                <w:szCs w:val="20"/>
              </w:rPr>
              <w:t>Für folgende Fachrichtungen ist eine Teilnahme auf Facharztebene an der Konferenz verbindlich und über eine Teilnehmerliste nachzuweisen:</w:t>
            </w:r>
          </w:p>
          <w:p w14:paraId="0DEE9270" w14:textId="77777777" w:rsidR="00791E79" w:rsidRDefault="008E4F81" w:rsidP="0053001D">
            <w:pPr>
              <w:numPr>
                <w:ilvl w:val="0"/>
                <w:numId w:val="35"/>
              </w:numPr>
              <w:spacing w:after="19"/>
              <w:ind w:left="283" w:hanging="283"/>
              <w:rPr>
                <w:szCs w:val="20"/>
              </w:rPr>
            </w:pPr>
            <w:r>
              <w:rPr>
                <w:szCs w:val="20"/>
              </w:rPr>
              <w:t>Gynäkologie/ gyn. Onkologie</w:t>
            </w:r>
          </w:p>
          <w:p w14:paraId="1474935B" w14:textId="77777777" w:rsidR="00791E79" w:rsidRDefault="008E4F81" w:rsidP="0053001D">
            <w:pPr>
              <w:numPr>
                <w:ilvl w:val="0"/>
                <w:numId w:val="35"/>
              </w:numPr>
              <w:spacing w:after="19"/>
              <w:ind w:left="283" w:hanging="283"/>
              <w:rPr>
                <w:szCs w:val="20"/>
              </w:rPr>
            </w:pPr>
            <w:r>
              <w:rPr>
                <w:szCs w:val="20"/>
              </w:rPr>
              <w:t>Humangenetik</w:t>
            </w:r>
          </w:p>
          <w:p w14:paraId="5745B42B" w14:textId="77777777" w:rsidR="00791E79" w:rsidRDefault="008E4F81" w:rsidP="0053001D">
            <w:pPr>
              <w:numPr>
                <w:ilvl w:val="0"/>
                <w:numId w:val="35"/>
              </w:numPr>
              <w:spacing w:after="19"/>
              <w:ind w:left="283" w:hanging="283"/>
              <w:rPr>
                <w:szCs w:val="20"/>
              </w:rPr>
            </w:pPr>
            <w:r>
              <w:rPr>
                <w:szCs w:val="20"/>
              </w:rPr>
              <w:t>fallbezogen Radiologie</w:t>
            </w:r>
          </w:p>
          <w:p w14:paraId="281DB29C" w14:textId="77777777" w:rsidR="00791E79" w:rsidRDefault="008E4F81" w:rsidP="0053001D">
            <w:pPr>
              <w:numPr>
                <w:ilvl w:val="0"/>
                <w:numId w:val="35"/>
              </w:numPr>
              <w:spacing w:after="19"/>
              <w:ind w:left="283" w:hanging="283"/>
              <w:rPr>
                <w:szCs w:val="20"/>
              </w:rPr>
            </w:pPr>
            <w:r>
              <w:rPr>
                <w:strike/>
                <w:szCs w:val="20"/>
                <w:shd w:val="clear" w:color="auto" w:fill="00FE00"/>
              </w:rPr>
              <w:t>Die Hämatologie/Onkologie ist obligat einzubinden, wenn über eine multimodale u/o tumorspezifische Therapie beraten werden soll (ggf. unter Einbezug Anforderung 1.2.4 Tumorkonferenz)</w:t>
            </w:r>
          </w:p>
          <w:p w14:paraId="1659CE1C" w14:textId="77777777" w:rsidR="00791E79" w:rsidRDefault="008E4F81" w:rsidP="0053001D">
            <w:pPr>
              <w:numPr>
                <w:ilvl w:val="0"/>
                <w:numId w:val="35"/>
              </w:numPr>
              <w:spacing w:after="19"/>
              <w:ind w:left="283" w:hanging="283"/>
              <w:rPr>
                <w:szCs w:val="20"/>
              </w:rPr>
            </w:pPr>
            <w:r>
              <w:rPr>
                <w:szCs w:val="20"/>
              </w:rPr>
              <w:t>Basierend auf einer SOP sind bedarfsgerecht/ fallbezogen assoziierte Fachgruppen (z.B. Psychoonkologie, spezialisierte Molekulargenetik u Bioinformatik (entsprechend Anforderung im Kapitel Netzwerk) Pathologie, Gastroenterologie, Chirurgie, Urologie, Hämatologie/ Onkologie in die Konferenz einzubeziehen).</w:t>
            </w:r>
          </w:p>
          <w:p w14:paraId="0E44CDEF" w14:textId="77777777" w:rsidR="00791E79" w:rsidRDefault="008E4F81">
            <w:pPr>
              <w:spacing w:after="19"/>
              <w:rPr>
                <w:szCs w:val="20"/>
              </w:rPr>
            </w:pPr>
            <w:r>
              <w:rPr>
                <w:szCs w:val="20"/>
              </w:rPr>
              <w:t xml:space="preserve">Im </w:t>
            </w:r>
            <w:r>
              <w:rPr>
                <w:strike/>
                <w:szCs w:val="20"/>
                <w:shd w:val="clear" w:color="auto" w:fill="00FE00"/>
              </w:rPr>
              <w:t>Genetik-Board</w:t>
            </w:r>
            <w:r>
              <w:rPr>
                <w:szCs w:val="20"/>
              </w:rPr>
              <w:t xml:space="preserve"> </w:t>
            </w:r>
            <w:r>
              <w:rPr>
                <w:szCs w:val="20"/>
                <w:shd w:val="clear" w:color="auto" w:fill="00FF00"/>
              </w:rPr>
              <w:t>Gendiagnostikboard</w:t>
            </w:r>
            <w:r>
              <w:rPr>
                <w:szCs w:val="20"/>
              </w:rPr>
              <w:t xml:space="preserve"> sollen mind. 1x/ Quartal Patientinnen der kooperierenden BZ/ GZ besprochen werden. Dafür wird die Teilnahme der BZ/ GZ am Gendiagnostikboard empfohlen (siehe auch 1.3)</w:t>
            </w:r>
          </w:p>
          <w:p w14:paraId="009D016D" w14:textId="77777777" w:rsidR="00791E79" w:rsidRDefault="008E4F81" w:rsidP="0053001D">
            <w:pPr>
              <w:numPr>
                <w:ilvl w:val="0"/>
                <w:numId w:val="36"/>
              </w:numPr>
              <w:spacing w:after="19"/>
              <w:ind w:left="283" w:hanging="283"/>
              <w:rPr>
                <w:szCs w:val="20"/>
              </w:rPr>
            </w:pPr>
            <w:r>
              <w:rPr>
                <w:szCs w:val="20"/>
              </w:rPr>
              <w:t>Einer der beteiligten Ärzte soll den erkrankten Personen/ Nicht-erkrankten Personen persönlich kennen.</w:t>
            </w:r>
          </w:p>
        </w:tc>
        <w:tc>
          <w:tcPr>
            <w:tcW w:w="1" w:type="dxa"/>
          </w:tcPr>
          <w:p w14:paraId="224C5D89" w14:textId="77777777" w:rsidR="00791E79" w:rsidRDefault="00791E79">
            <w:pPr>
              <w:spacing w:after="19"/>
              <w:rPr>
                <w:szCs w:val="20"/>
              </w:rPr>
            </w:pPr>
          </w:p>
        </w:tc>
      </w:tr>
      <w:tr w:rsidR="00791E79" w14:paraId="2FF129BD" w14:textId="77777777">
        <w:tc>
          <w:tcPr>
            <w:tcW w:w="1" w:type="dxa"/>
          </w:tcPr>
          <w:p w14:paraId="16FE9CC3" w14:textId="77777777" w:rsidR="00791E79" w:rsidRDefault="008E4F81">
            <w:pPr>
              <w:spacing w:after="19"/>
              <w:rPr>
                <w:szCs w:val="20"/>
              </w:rPr>
            </w:pPr>
            <w:r>
              <w:rPr>
                <w:szCs w:val="20"/>
              </w:rPr>
              <w:t>1.2.3.c</w:t>
            </w:r>
          </w:p>
        </w:tc>
        <w:tc>
          <w:tcPr>
            <w:tcW w:w="1" w:type="dxa"/>
          </w:tcPr>
          <w:p w14:paraId="40D0970B" w14:textId="77777777" w:rsidR="00791E79" w:rsidRDefault="008E4F81">
            <w:pPr>
              <w:spacing w:after="19"/>
              <w:rPr>
                <w:szCs w:val="20"/>
              </w:rPr>
            </w:pPr>
            <w:r>
              <w:rPr>
                <w:b/>
                <w:szCs w:val="20"/>
              </w:rPr>
              <w:t xml:space="preserve">Vorbereitung FBREK- </w:t>
            </w:r>
            <w:r>
              <w:rPr>
                <w:b/>
                <w:strike/>
                <w:szCs w:val="20"/>
                <w:shd w:val="clear" w:color="auto" w:fill="00FE00"/>
              </w:rPr>
              <w:t>Genetik-Board</w:t>
            </w:r>
            <w:r>
              <w:rPr>
                <w:szCs w:val="20"/>
              </w:rPr>
              <w:t xml:space="preserve"> </w:t>
            </w:r>
            <w:r>
              <w:rPr>
                <w:b/>
                <w:szCs w:val="20"/>
                <w:shd w:val="clear" w:color="auto" w:fill="00FF00"/>
              </w:rPr>
              <w:t>Gendiagnostikboard</w:t>
            </w:r>
          </w:p>
          <w:p w14:paraId="1D3F4F4C" w14:textId="77777777" w:rsidR="00791E79" w:rsidRDefault="008E4F81">
            <w:pPr>
              <w:spacing w:after="19"/>
              <w:rPr>
                <w:szCs w:val="20"/>
              </w:rPr>
            </w:pPr>
            <w:r>
              <w:rPr>
                <w:szCs w:val="20"/>
              </w:rPr>
              <w:t>Die wesentlichen fallbezogenen Daten sind im Vorfeld schriftlich zusammenzufassen und an die Teilnehmer zu verteilen, unter Beachtung 1.2.1. Eine Vorabbetrachtung von geeigneten TeilnehmerInnen an klinischen Studien ist vorzunehmen.</w:t>
            </w:r>
          </w:p>
        </w:tc>
        <w:tc>
          <w:tcPr>
            <w:tcW w:w="1" w:type="dxa"/>
          </w:tcPr>
          <w:p w14:paraId="20D1E955" w14:textId="77777777" w:rsidR="00791E79" w:rsidRDefault="00791E79">
            <w:pPr>
              <w:spacing w:after="19"/>
              <w:rPr>
                <w:szCs w:val="20"/>
              </w:rPr>
            </w:pPr>
          </w:p>
        </w:tc>
      </w:tr>
      <w:tr w:rsidR="00791E79" w14:paraId="56BCA4E0" w14:textId="77777777">
        <w:tc>
          <w:tcPr>
            <w:tcW w:w="1" w:type="dxa"/>
          </w:tcPr>
          <w:p w14:paraId="51DAF28E" w14:textId="77777777" w:rsidR="00791E79" w:rsidRDefault="008E4F81">
            <w:pPr>
              <w:spacing w:after="19"/>
              <w:rPr>
                <w:szCs w:val="20"/>
              </w:rPr>
            </w:pPr>
            <w:r>
              <w:rPr>
                <w:szCs w:val="20"/>
              </w:rPr>
              <w:t>1.2.3.d</w:t>
            </w:r>
          </w:p>
        </w:tc>
        <w:tc>
          <w:tcPr>
            <w:tcW w:w="1" w:type="dxa"/>
          </w:tcPr>
          <w:p w14:paraId="57980295" w14:textId="77777777" w:rsidR="00791E79" w:rsidRDefault="008E4F81">
            <w:pPr>
              <w:spacing w:after="19"/>
              <w:rPr>
                <w:szCs w:val="20"/>
              </w:rPr>
            </w:pPr>
            <w:r>
              <w:rPr>
                <w:b/>
                <w:szCs w:val="20"/>
              </w:rPr>
              <w:t>Demonstration Bildmaterial</w:t>
            </w:r>
          </w:p>
          <w:p w14:paraId="7DA7F587" w14:textId="77777777" w:rsidR="00791E79" w:rsidRDefault="008E4F81">
            <w:pPr>
              <w:spacing w:after="19"/>
              <w:rPr>
                <w:szCs w:val="20"/>
              </w:rPr>
            </w:pPr>
            <w:r>
              <w:rPr>
                <w:szCs w:val="20"/>
              </w:rPr>
              <w:t>Fallbezogenes Bildmaterial (radiologisch/ pathologisch) muss während des Gendiagnostikboards verfügbar sein. Es muss eine geeignete techn. Ausstattung für die Darstellung des Bildmaterials vorhanden sein.</w:t>
            </w:r>
          </w:p>
        </w:tc>
        <w:tc>
          <w:tcPr>
            <w:tcW w:w="1" w:type="dxa"/>
          </w:tcPr>
          <w:p w14:paraId="2F832F5C" w14:textId="77777777" w:rsidR="00791E79" w:rsidRDefault="00791E79">
            <w:pPr>
              <w:spacing w:after="19"/>
              <w:rPr>
                <w:szCs w:val="20"/>
              </w:rPr>
            </w:pPr>
          </w:p>
        </w:tc>
      </w:tr>
      <w:tr w:rsidR="00791E79" w14:paraId="025820F5" w14:textId="77777777">
        <w:tc>
          <w:tcPr>
            <w:tcW w:w="1" w:type="dxa"/>
          </w:tcPr>
          <w:p w14:paraId="1E0E1805" w14:textId="77777777" w:rsidR="00791E79" w:rsidRDefault="008E4F81">
            <w:pPr>
              <w:spacing w:after="19"/>
              <w:rPr>
                <w:szCs w:val="20"/>
              </w:rPr>
            </w:pPr>
            <w:r>
              <w:rPr>
                <w:szCs w:val="20"/>
              </w:rPr>
              <w:t>1.2.3.e</w:t>
            </w:r>
          </w:p>
        </w:tc>
        <w:tc>
          <w:tcPr>
            <w:tcW w:w="1" w:type="dxa"/>
          </w:tcPr>
          <w:p w14:paraId="1DBC27D9" w14:textId="77777777" w:rsidR="00791E79" w:rsidRDefault="008E4F81">
            <w:pPr>
              <w:spacing w:after="19"/>
              <w:rPr>
                <w:szCs w:val="20"/>
              </w:rPr>
            </w:pPr>
            <w:r>
              <w:rPr>
                <w:b/>
                <w:szCs w:val="20"/>
              </w:rPr>
              <w:t>Protokoll FBREK</w:t>
            </w:r>
            <w:r>
              <w:rPr>
                <w:szCs w:val="20"/>
              </w:rPr>
              <w:t xml:space="preserve">- </w:t>
            </w:r>
            <w:r>
              <w:rPr>
                <w:b/>
                <w:strike/>
                <w:szCs w:val="20"/>
                <w:shd w:val="clear" w:color="auto" w:fill="00FE00"/>
              </w:rPr>
              <w:t>Genetik-Board</w:t>
            </w:r>
            <w:r>
              <w:rPr>
                <w:szCs w:val="20"/>
              </w:rPr>
              <w:t xml:space="preserve"> </w:t>
            </w:r>
            <w:r>
              <w:rPr>
                <w:b/>
                <w:szCs w:val="20"/>
                <w:shd w:val="clear" w:color="auto" w:fill="00FF00"/>
              </w:rPr>
              <w:t xml:space="preserve">Gendiagnostikboard </w:t>
            </w:r>
          </w:p>
          <w:p w14:paraId="565173DE" w14:textId="77777777" w:rsidR="00791E79" w:rsidRDefault="008E4F81" w:rsidP="0053001D">
            <w:pPr>
              <w:numPr>
                <w:ilvl w:val="0"/>
                <w:numId w:val="37"/>
              </w:numPr>
              <w:spacing w:after="19"/>
              <w:ind w:left="283" w:hanging="283"/>
              <w:rPr>
                <w:szCs w:val="20"/>
              </w:rPr>
            </w:pPr>
            <w:r>
              <w:rPr>
                <w:szCs w:val="20"/>
              </w:rPr>
              <w:t>Das Ergebnis des Gendiagnostikboards ist fallbezogen zu protokollieren</w:t>
            </w:r>
          </w:p>
          <w:p w14:paraId="0DD6E2CB" w14:textId="77777777" w:rsidR="00791E79" w:rsidRDefault="008E4F81" w:rsidP="0053001D">
            <w:pPr>
              <w:numPr>
                <w:ilvl w:val="0"/>
                <w:numId w:val="37"/>
              </w:numPr>
              <w:spacing w:after="19"/>
              <w:ind w:left="283" w:hanging="283"/>
              <w:rPr>
                <w:szCs w:val="20"/>
              </w:rPr>
            </w:pPr>
            <w:r>
              <w:rPr>
                <w:szCs w:val="20"/>
              </w:rPr>
              <w:t>Das Protokoll muss Teil der Behandlungsakte sein und kann gleichzeitig auch den Arztbrief darstellen</w:t>
            </w:r>
          </w:p>
        </w:tc>
        <w:tc>
          <w:tcPr>
            <w:tcW w:w="1" w:type="dxa"/>
          </w:tcPr>
          <w:p w14:paraId="07C742BE" w14:textId="77777777" w:rsidR="00791E79" w:rsidRDefault="00791E79">
            <w:pPr>
              <w:spacing w:after="19"/>
              <w:rPr>
                <w:szCs w:val="20"/>
              </w:rPr>
            </w:pPr>
          </w:p>
        </w:tc>
      </w:tr>
      <w:tr w:rsidR="00791E79" w14:paraId="3356CD9C" w14:textId="77777777">
        <w:tc>
          <w:tcPr>
            <w:tcW w:w="1" w:type="dxa"/>
          </w:tcPr>
          <w:p w14:paraId="09F517BF" w14:textId="77777777" w:rsidR="00791E79" w:rsidRDefault="008E4F81">
            <w:pPr>
              <w:spacing w:after="19"/>
              <w:rPr>
                <w:szCs w:val="20"/>
              </w:rPr>
            </w:pPr>
            <w:r>
              <w:rPr>
                <w:szCs w:val="20"/>
              </w:rPr>
              <w:t>1.2.3.f</w:t>
            </w:r>
          </w:p>
        </w:tc>
        <w:tc>
          <w:tcPr>
            <w:tcW w:w="1" w:type="dxa"/>
          </w:tcPr>
          <w:p w14:paraId="1A9CAB78" w14:textId="77777777" w:rsidR="00791E79" w:rsidRDefault="008E4F81">
            <w:pPr>
              <w:spacing w:after="19"/>
              <w:rPr>
                <w:szCs w:val="20"/>
              </w:rPr>
            </w:pPr>
            <w:r>
              <w:rPr>
                <w:b/>
                <w:szCs w:val="20"/>
              </w:rPr>
              <w:t>Zusätzliche Themen des FBREK</w:t>
            </w:r>
            <w:r>
              <w:rPr>
                <w:szCs w:val="20"/>
              </w:rPr>
              <w:t xml:space="preserve">- </w:t>
            </w:r>
            <w:r>
              <w:rPr>
                <w:b/>
                <w:strike/>
                <w:szCs w:val="20"/>
                <w:shd w:val="clear" w:color="auto" w:fill="00FE00"/>
              </w:rPr>
              <w:t>Genetik-Board</w:t>
            </w:r>
            <w:r>
              <w:rPr>
                <w:szCs w:val="20"/>
              </w:rPr>
              <w:t xml:space="preserve"> </w:t>
            </w:r>
            <w:r>
              <w:rPr>
                <w:b/>
                <w:szCs w:val="20"/>
                <w:shd w:val="clear" w:color="auto" w:fill="00FF00"/>
              </w:rPr>
              <w:t>Gendiagnostikboard</w:t>
            </w:r>
          </w:p>
          <w:p w14:paraId="076AE418" w14:textId="77777777" w:rsidR="00791E79" w:rsidRDefault="008E4F81">
            <w:pPr>
              <w:spacing w:after="19"/>
              <w:rPr>
                <w:szCs w:val="20"/>
              </w:rPr>
            </w:pPr>
            <w:r>
              <w:rPr>
                <w:szCs w:val="20"/>
              </w:rPr>
              <w:t>Bedarfsgerecht ist die Rücksprache mit der zentrumsübergreifenden „Task Force“ zu ermöglichen</w:t>
            </w:r>
          </w:p>
        </w:tc>
        <w:tc>
          <w:tcPr>
            <w:tcW w:w="1" w:type="dxa"/>
          </w:tcPr>
          <w:p w14:paraId="2ABD1837" w14:textId="77777777" w:rsidR="00791E79" w:rsidRDefault="00791E79">
            <w:pPr>
              <w:spacing w:after="19"/>
              <w:rPr>
                <w:szCs w:val="20"/>
              </w:rPr>
            </w:pPr>
          </w:p>
        </w:tc>
      </w:tr>
      <w:tr w:rsidR="00791E79" w14:paraId="595DCF3C" w14:textId="77777777">
        <w:tc>
          <w:tcPr>
            <w:tcW w:w="1" w:type="dxa"/>
          </w:tcPr>
          <w:p w14:paraId="241AB0C7" w14:textId="77777777" w:rsidR="00791E79" w:rsidRDefault="008E4F81">
            <w:pPr>
              <w:spacing w:after="19"/>
              <w:rPr>
                <w:szCs w:val="20"/>
              </w:rPr>
            </w:pPr>
            <w:r>
              <w:rPr>
                <w:szCs w:val="20"/>
              </w:rPr>
              <w:t>1.2.4</w:t>
            </w:r>
          </w:p>
        </w:tc>
        <w:tc>
          <w:tcPr>
            <w:tcW w:w="1" w:type="dxa"/>
          </w:tcPr>
          <w:p w14:paraId="2EFC8EFC" w14:textId="77777777" w:rsidR="00791E79" w:rsidRDefault="008E4F81">
            <w:pPr>
              <w:spacing w:after="19"/>
              <w:rPr>
                <w:szCs w:val="20"/>
              </w:rPr>
            </w:pPr>
            <w:r>
              <w:rPr>
                <w:b/>
                <w:szCs w:val="20"/>
              </w:rPr>
              <w:t xml:space="preserve">Tumorkonferenzen </w:t>
            </w:r>
          </w:p>
          <w:p w14:paraId="2A061CB9" w14:textId="77777777" w:rsidR="00791E79" w:rsidRDefault="008E4F81" w:rsidP="0053001D">
            <w:pPr>
              <w:numPr>
                <w:ilvl w:val="0"/>
                <w:numId w:val="38"/>
              </w:numPr>
              <w:spacing w:after="19"/>
              <w:ind w:left="283" w:hanging="283"/>
              <w:rPr>
                <w:szCs w:val="20"/>
              </w:rPr>
            </w:pPr>
            <w:r>
              <w:rPr>
                <w:szCs w:val="20"/>
              </w:rPr>
              <w:lastRenderedPageBreak/>
              <w:t>Die Möglichkeit zur Vorstellung von Patientinnen und/ oder spezifischen Fragestellungen in interdisziplinären Tumorkonferenzen des internen BZ/ GZ bzw. einweisender BZ/ GZ ist zu gewährleisten</w:t>
            </w:r>
          </w:p>
          <w:p w14:paraId="4788A5C2" w14:textId="77777777" w:rsidR="00791E79" w:rsidRDefault="008E4F81" w:rsidP="0053001D">
            <w:pPr>
              <w:numPr>
                <w:ilvl w:val="0"/>
                <w:numId w:val="38"/>
              </w:numPr>
              <w:spacing w:after="19"/>
              <w:ind w:left="283" w:hanging="283"/>
              <w:rPr>
                <w:szCs w:val="20"/>
              </w:rPr>
            </w:pPr>
            <w:r>
              <w:rPr>
                <w:szCs w:val="20"/>
              </w:rPr>
              <w:t>Der Prozess ist zu beschreiben und anhand von Beispielen darzustellen</w:t>
            </w:r>
          </w:p>
        </w:tc>
        <w:tc>
          <w:tcPr>
            <w:tcW w:w="1" w:type="dxa"/>
          </w:tcPr>
          <w:p w14:paraId="604BDCAD" w14:textId="77777777" w:rsidR="00791E79" w:rsidRDefault="00791E79">
            <w:pPr>
              <w:spacing w:after="19"/>
              <w:rPr>
                <w:szCs w:val="20"/>
              </w:rPr>
            </w:pPr>
          </w:p>
        </w:tc>
      </w:tr>
      <w:tr w:rsidR="00791E79" w14:paraId="28B20914" w14:textId="77777777">
        <w:tc>
          <w:tcPr>
            <w:tcW w:w="1" w:type="dxa"/>
          </w:tcPr>
          <w:p w14:paraId="7EE40A55" w14:textId="77777777" w:rsidR="00791E79" w:rsidRDefault="008E4F81">
            <w:pPr>
              <w:spacing w:after="19"/>
              <w:rPr>
                <w:szCs w:val="20"/>
              </w:rPr>
            </w:pPr>
            <w:r>
              <w:rPr>
                <w:szCs w:val="20"/>
              </w:rPr>
              <w:t>1.2.5</w:t>
            </w:r>
          </w:p>
        </w:tc>
        <w:tc>
          <w:tcPr>
            <w:tcW w:w="1" w:type="dxa"/>
          </w:tcPr>
          <w:p w14:paraId="0D6D6168" w14:textId="77777777" w:rsidR="00791E79" w:rsidRDefault="008E4F81">
            <w:pPr>
              <w:spacing w:after="19"/>
              <w:rPr>
                <w:szCs w:val="20"/>
              </w:rPr>
            </w:pPr>
            <w:r>
              <w:rPr>
                <w:b/>
                <w:szCs w:val="20"/>
                <w:shd w:val="clear" w:color="auto" w:fill="00FF00"/>
              </w:rPr>
              <w:t xml:space="preserve">Intensiviertes Früherkennungs- und Nachsorgeprogramm (IFNP) </w:t>
            </w:r>
          </w:p>
          <w:p w14:paraId="383E9671" w14:textId="77777777" w:rsidR="00791E79" w:rsidRDefault="008E4F81">
            <w:pPr>
              <w:spacing w:after="19"/>
              <w:rPr>
                <w:szCs w:val="20"/>
              </w:rPr>
            </w:pPr>
            <w:r>
              <w:rPr>
                <w:szCs w:val="20"/>
                <w:shd w:val="clear" w:color="auto" w:fill="00FF00"/>
              </w:rPr>
              <w:t>Die Durchführung und Dokumentation des IFNP erfolgt entsprechend der SOP FBREK</w:t>
            </w:r>
          </w:p>
        </w:tc>
        <w:tc>
          <w:tcPr>
            <w:tcW w:w="1" w:type="dxa"/>
          </w:tcPr>
          <w:p w14:paraId="541E47B7" w14:textId="77777777" w:rsidR="00791E79" w:rsidRDefault="00791E79">
            <w:pPr>
              <w:spacing w:after="19"/>
              <w:rPr>
                <w:szCs w:val="20"/>
              </w:rPr>
            </w:pPr>
          </w:p>
        </w:tc>
      </w:tr>
      <w:tr w:rsidR="00791E79" w14:paraId="6B233FB3" w14:textId="77777777">
        <w:tc>
          <w:tcPr>
            <w:tcW w:w="1" w:type="dxa"/>
          </w:tcPr>
          <w:p w14:paraId="511316B0" w14:textId="77777777" w:rsidR="00791E79" w:rsidRDefault="008E4F81">
            <w:pPr>
              <w:spacing w:after="19"/>
              <w:rPr>
                <w:szCs w:val="20"/>
              </w:rPr>
            </w:pPr>
            <w:r>
              <w:rPr>
                <w:szCs w:val="20"/>
              </w:rPr>
              <w:t>1.2.6</w:t>
            </w:r>
          </w:p>
        </w:tc>
        <w:tc>
          <w:tcPr>
            <w:tcW w:w="1" w:type="dxa"/>
          </w:tcPr>
          <w:p w14:paraId="645A3048" w14:textId="77777777" w:rsidR="00791E79" w:rsidRDefault="008E4F81">
            <w:pPr>
              <w:spacing w:after="19"/>
              <w:rPr>
                <w:szCs w:val="20"/>
              </w:rPr>
            </w:pPr>
            <w:r>
              <w:rPr>
                <w:b/>
                <w:szCs w:val="20"/>
              </w:rPr>
              <w:t>Qualitätszirkel</w:t>
            </w:r>
          </w:p>
          <w:p w14:paraId="72FB2BE5" w14:textId="77777777" w:rsidR="00791E79" w:rsidRDefault="008E4F81" w:rsidP="0053001D">
            <w:pPr>
              <w:numPr>
                <w:ilvl w:val="0"/>
                <w:numId w:val="39"/>
              </w:numPr>
              <w:spacing w:after="19"/>
              <w:ind w:left="283" w:hanging="283"/>
              <w:rPr>
                <w:szCs w:val="20"/>
              </w:rPr>
            </w:pPr>
            <w:r>
              <w:rPr>
                <w:szCs w:val="20"/>
              </w:rPr>
              <w:t>Es sind mind. 2x jährlich Qualitätszirkel des Zentrums mit (Haupt)-</w:t>
            </w:r>
            <w:proofErr w:type="spellStart"/>
            <w:r>
              <w:rPr>
                <w:szCs w:val="20"/>
              </w:rPr>
              <w:t>kooperationspartnern</w:t>
            </w:r>
            <w:proofErr w:type="spellEnd"/>
            <w:r>
              <w:rPr>
                <w:szCs w:val="20"/>
              </w:rPr>
              <w:t>, kooperierenden BZ/ GZ und Zuweisern durchzuführen</w:t>
            </w:r>
          </w:p>
          <w:p w14:paraId="28CFE60E" w14:textId="77777777" w:rsidR="00791E79" w:rsidRDefault="008E4F81" w:rsidP="0053001D">
            <w:pPr>
              <w:numPr>
                <w:ilvl w:val="0"/>
                <w:numId w:val="39"/>
              </w:numPr>
              <w:spacing w:after="19"/>
              <w:ind w:left="283" w:hanging="283"/>
              <w:rPr>
                <w:szCs w:val="20"/>
              </w:rPr>
            </w:pPr>
            <w:r>
              <w:rPr>
                <w:szCs w:val="20"/>
              </w:rPr>
              <w:t>Terminliche Planung z.B. über Qualifizierungsplan, kann gemeinsam mit QZ BZ/ GZ erfüllt werden</w:t>
            </w:r>
          </w:p>
          <w:p w14:paraId="4AB97649" w14:textId="77777777" w:rsidR="00791E79" w:rsidRDefault="008E4F81" w:rsidP="0053001D">
            <w:pPr>
              <w:numPr>
                <w:ilvl w:val="0"/>
                <w:numId w:val="39"/>
              </w:numPr>
              <w:spacing w:after="19"/>
              <w:ind w:left="283" w:hanging="283"/>
              <w:rPr>
                <w:szCs w:val="20"/>
              </w:rPr>
            </w:pPr>
            <w:r>
              <w:rPr>
                <w:szCs w:val="20"/>
              </w:rPr>
              <w:t>Qualitätszirkel sind zu protokollieren</w:t>
            </w:r>
          </w:p>
          <w:p w14:paraId="47FBA822" w14:textId="77777777" w:rsidR="00791E79" w:rsidRDefault="008E4F81" w:rsidP="0053001D">
            <w:pPr>
              <w:numPr>
                <w:ilvl w:val="0"/>
                <w:numId w:val="39"/>
              </w:numPr>
              <w:spacing w:after="19"/>
              <w:ind w:left="283" w:hanging="283"/>
              <w:rPr>
                <w:szCs w:val="20"/>
              </w:rPr>
            </w:pPr>
            <w:r>
              <w:rPr>
                <w:szCs w:val="20"/>
              </w:rPr>
              <w:t>Mögliche Themen z.B.:</w:t>
            </w:r>
          </w:p>
          <w:p w14:paraId="1C6E037C" w14:textId="77777777" w:rsidR="00791E79" w:rsidRDefault="008E4F81" w:rsidP="0053001D">
            <w:pPr>
              <w:numPr>
                <w:ilvl w:val="1"/>
                <w:numId w:val="39"/>
              </w:numPr>
              <w:spacing w:after="19"/>
              <w:ind w:left="567" w:hanging="567"/>
              <w:rPr>
                <w:szCs w:val="20"/>
              </w:rPr>
            </w:pPr>
            <w:r>
              <w:rPr>
                <w:szCs w:val="20"/>
              </w:rPr>
              <w:t>Umsetzung der SOPs des Netzwerks der FBREK-Zentren und Überprüfung der Umsetzung</w:t>
            </w:r>
          </w:p>
          <w:p w14:paraId="43886B70" w14:textId="77777777" w:rsidR="00791E79" w:rsidRDefault="008E4F81" w:rsidP="0053001D">
            <w:pPr>
              <w:numPr>
                <w:ilvl w:val="1"/>
                <w:numId w:val="39"/>
              </w:numPr>
              <w:spacing w:after="19"/>
              <w:ind w:left="567" w:hanging="567"/>
              <w:rPr>
                <w:szCs w:val="20"/>
              </w:rPr>
            </w:pPr>
            <w:r>
              <w:rPr>
                <w:szCs w:val="20"/>
              </w:rPr>
              <w:t>Zusammenarbeit mit Selbsthilfegruppen</w:t>
            </w:r>
          </w:p>
        </w:tc>
        <w:tc>
          <w:tcPr>
            <w:tcW w:w="1" w:type="dxa"/>
          </w:tcPr>
          <w:p w14:paraId="638E74C9" w14:textId="77777777" w:rsidR="00791E79" w:rsidRDefault="00791E79">
            <w:pPr>
              <w:spacing w:after="19"/>
              <w:rPr>
                <w:szCs w:val="20"/>
              </w:rPr>
            </w:pPr>
          </w:p>
        </w:tc>
      </w:tr>
      <w:tr w:rsidR="00791E79" w14:paraId="54A32B60" w14:textId="77777777">
        <w:tc>
          <w:tcPr>
            <w:tcW w:w="1" w:type="dxa"/>
          </w:tcPr>
          <w:p w14:paraId="424F9975" w14:textId="77777777" w:rsidR="00791E79" w:rsidRDefault="008E4F81">
            <w:pPr>
              <w:spacing w:after="19"/>
              <w:rPr>
                <w:szCs w:val="20"/>
              </w:rPr>
            </w:pPr>
            <w:r>
              <w:rPr>
                <w:szCs w:val="20"/>
              </w:rPr>
              <w:t>1.2.7</w:t>
            </w:r>
          </w:p>
        </w:tc>
        <w:tc>
          <w:tcPr>
            <w:tcW w:w="1" w:type="dxa"/>
          </w:tcPr>
          <w:p w14:paraId="02BEF8D8" w14:textId="77777777" w:rsidR="00791E79" w:rsidRDefault="008E4F81">
            <w:pPr>
              <w:spacing w:after="19"/>
              <w:rPr>
                <w:szCs w:val="20"/>
              </w:rPr>
            </w:pPr>
            <w:r>
              <w:rPr>
                <w:b/>
                <w:szCs w:val="20"/>
              </w:rPr>
              <w:t>Supervision</w:t>
            </w:r>
          </w:p>
          <w:p w14:paraId="735D3A0D" w14:textId="77777777" w:rsidR="00791E79" w:rsidRDefault="008E4F81">
            <w:pPr>
              <w:spacing w:after="19"/>
              <w:rPr>
                <w:szCs w:val="20"/>
              </w:rPr>
            </w:pPr>
            <w:r>
              <w:rPr>
                <w:szCs w:val="20"/>
              </w:rPr>
              <w:t>Externe/ Interne Supervision ist regelmäßig zu ermöglichen (z.B. Balintgruppen)</w:t>
            </w:r>
          </w:p>
        </w:tc>
        <w:tc>
          <w:tcPr>
            <w:tcW w:w="1" w:type="dxa"/>
          </w:tcPr>
          <w:p w14:paraId="5A88FEC8" w14:textId="77777777" w:rsidR="00791E79" w:rsidRDefault="00791E79">
            <w:pPr>
              <w:spacing w:after="19"/>
              <w:rPr>
                <w:szCs w:val="20"/>
              </w:rPr>
            </w:pPr>
          </w:p>
        </w:tc>
      </w:tr>
      <w:tr w:rsidR="00791E79" w14:paraId="0D823BDF" w14:textId="77777777">
        <w:tc>
          <w:tcPr>
            <w:tcW w:w="1" w:type="dxa"/>
          </w:tcPr>
          <w:p w14:paraId="12C3F139" w14:textId="77777777" w:rsidR="00791E79" w:rsidRDefault="008E4F81">
            <w:pPr>
              <w:spacing w:after="19"/>
              <w:rPr>
                <w:szCs w:val="20"/>
              </w:rPr>
            </w:pPr>
            <w:r>
              <w:rPr>
                <w:szCs w:val="20"/>
              </w:rPr>
              <w:t>1.2.8</w:t>
            </w:r>
          </w:p>
        </w:tc>
        <w:tc>
          <w:tcPr>
            <w:tcW w:w="1" w:type="dxa"/>
          </w:tcPr>
          <w:p w14:paraId="0209C80A" w14:textId="77777777" w:rsidR="00791E79" w:rsidRDefault="008E4F81">
            <w:pPr>
              <w:spacing w:after="19"/>
              <w:rPr>
                <w:szCs w:val="20"/>
              </w:rPr>
            </w:pPr>
            <w:r>
              <w:rPr>
                <w:b/>
                <w:szCs w:val="20"/>
              </w:rPr>
              <w:t>Fort-/ Weiterbildung</w:t>
            </w:r>
          </w:p>
          <w:p w14:paraId="4C4BE12D" w14:textId="77777777" w:rsidR="00791E79" w:rsidRDefault="008E4F81" w:rsidP="0053001D">
            <w:pPr>
              <w:numPr>
                <w:ilvl w:val="0"/>
                <w:numId w:val="40"/>
              </w:numPr>
              <w:spacing w:after="19"/>
              <w:ind w:left="283" w:hanging="283"/>
              <w:rPr>
                <w:szCs w:val="20"/>
              </w:rPr>
            </w:pPr>
            <w:r>
              <w:rPr>
                <w:szCs w:val="20"/>
              </w:rPr>
              <w:t>Es ist ein Qualifizierungsplan für das ärztliche und nicht-ärztliche Personal des FBREKZ vorzulegen, in dem die für einen Jahreszeitraum geplanten Qualifizierungen dargestellt sind.</w:t>
            </w:r>
          </w:p>
          <w:p w14:paraId="160A6860" w14:textId="77777777" w:rsidR="00791E79" w:rsidRDefault="008E4F81" w:rsidP="0053001D">
            <w:pPr>
              <w:numPr>
                <w:ilvl w:val="0"/>
                <w:numId w:val="40"/>
              </w:numPr>
              <w:spacing w:after="19"/>
              <w:ind w:left="283" w:hanging="283"/>
              <w:rPr>
                <w:szCs w:val="20"/>
              </w:rPr>
            </w:pPr>
            <w:r>
              <w:rPr>
                <w:szCs w:val="20"/>
              </w:rPr>
              <w:t xml:space="preserve">Jährlich mind. 1 sachbezogene Fort-/ Weiterbildung pro </w:t>
            </w:r>
            <w:proofErr w:type="spellStart"/>
            <w:r>
              <w:rPr>
                <w:szCs w:val="20"/>
              </w:rPr>
              <w:t>MitarbeiterIn</w:t>
            </w:r>
            <w:proofErr w:type="spellEnd"/>
            <w:r>
              <w:rPr>
                <w:szCs w:val="20"/>
              </w:rPr>
              <w:t xml:space="preserve"> (Dauer &gt;0,5 Tage), sofern </w:t>
            </w:r>
            <w:proofErr w:type="gramStart"/>
            <w:r>
              <w:rPr>
                <w:szCs w:val="20"/>
              </w:rPr>
              <w:t>diese qualitätsrelevante Tätigkeiten</w:t>
            </w:r>
            <w:proofErr w:type="gramEnd"/>
            <w:r>
              <w:rPr>
                <w:szCs w:val="20"/>
              </w:rPr>
              <w:t xml:space="preserve"> für das FBREKZ wahrnimmt.</w:t>
            </w:r>
          </w:p>
        </w:tc>
        <w:tc>
          <w:tcPr>
            <w:tcW w:w="1" w:type="dxa"/>
          </w:tcPr>
          <w:p w14:paraId="2852DA02" w14:textId="77777777" w:rsidR="00791E79" w:rsidRDefault="00791E79">
            <w:pPr>
              <w:spacing w:after="19"/>
              <w:rPr>
                <w:szCs w:val="20"/>
              </w:rPr>
            </w:pPr>
          </w:p>
        </w:tc>
      </w:tr>
      <w:tr w:rsidR="00791E79" w14:paraId="50CD033F" w14:textId="77777777">
        <w:tc>
          <w:tcPr>
            <w:tcW w:w="1" w:type="dxa"/>
          </w:tcPr>
          <w:p w14:paraId="583F95E1" w14:textId="77777777" w:rsidR="00791E79" w:rsidRDefault="008E4F81">
            <w:pPr>
              <w:spacing w:after="19"/>
              <w:rPr>
                <w:szCs w:val="20"/>
              </w:rPr>
            </w:pPr>
            <w:r>
              <w:rPr>
                <w:szCs w:val="20"/>
              </w:rPr>
              <w:t>1.2.9</w:t>
            </w:r>
          </w:p>
        </w:tc>
        <w:tc>
          <w:tcPr>
            <w:tcW w:w="1" w:type="dxa"/>
          </w:tcPr>
          <w:p w14:paraId="1A65B79A" w14:textId="77777777" w:rsidR="00791E79" w:rsidRDefault="008E4F81">
            <w:pPr>
              <w:spacing w:after="19"/>
              <w:rPr>
                <w:szCs w:val="20"/>
              </w:rPr>
            </w:pPr>
            <w:r>
              <w:rPr>
                <w:b/>
                <w:szCs w:val="20"/>
                <w:shd w:val="clear" w:color="auto" w:fill="00FF00"/>
              </w:rPr>
              <w:t>Qualitätsmanagementsystem (QMS)</w:t>
            </w:r>
          </w:p>
          <w:p w14:paraId="4B4140C6" w14:textId="77777777" w:rsidR="00791E79" w:rsidRDefault="008E4F81" w:rsidP="0053001D">
            <w:pPr>
              <w:numPr>
                <w:ilvl w:val="0"/>
                <w:numId w:val="41"/>
              </w:numPr>
              <w:spacing w:after="19"/>
              <w:ind w:left="283" w:hanging="283"/>
              <w:rPr>
                <w:szCs w:val="20"/>
              </w:rPr>
            </w:pPr>
            <w:r>
              <w:rPr>
                <w:szCs w:val="20"/>
                <w:shd w:val="clear" w:color="auto" w:fill="00FF00"/>
              </w:rPr>
              <w:t>Das FBREK-Zentrum verfügt über ein QMS auf Basis der DIN EN ISO 9001.</w:t>
            </w:r>
          </w:p>
          <w:p w14:paraId="215EBDC1" w14:textId="77777777" w:rsidR="00791E79" w:rsidRDefault="008E4F81" w:rsidP="0053001D">
            <w:pPr>
              <w:numPr>
                <w:ilvl w:val="0"/>
                <w:numId w:val="41"/>
              </w:numPr>
              <w:spacing w:after="19"/>
              <w:ind w:left="283" w:hanging="283"/>
              <w:rPr>
                <w:szCs w:val="20"/>
              </w:rPr>
            </w:pPr>
            <w:r>
              <w:rPr>
                <w:szCs w:val="20"/>
                <w:shd w:val="clear" w:color="auto" w:fill="00FF00"/>
              </w:rPr>
              <w:t>Das QMS wird mit internen Audits 1x/Jahr überprüft (Nachweis Bericht internes Audit)</w:t>
            </w:r>
          </w:p>
        </w:tc>
        <w:tc>
          <w:tcPr>
            <w:tcW w:w="1" w:type="dxa"/>
          </w:tcPr>
          <w:p w14:paraId="4AA25613" w14:textId="77777777" w:rsidR="00791E79" w:rsidRDefault="00791E79">
            <w:pPr>
              <w:spacing w:after="19"/>
              <w:rPr>
                <w:szCs w:val="20"/>
              </w:rPr>
            </w:pPr>
          </w:p>
        </w:tc>
      </w:tr>
    </w:tbl>
    <w:p w14:paraId="64027AC0" w14:textId="77777777" w:rsidR="00791E79" w:rsidRDefault="00791E79"/>
    <w:p w14:paraId="4E2C030C"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65B0EACB" w14:textId="77777777">
        <w:trPr>
          <w:tblHeader/>
        </w:trPr>
        <w:tc>
          <w:tcPr>
            <w:tcW w:w="648" w:type="dxa"/>
            <w:gridSpan w:val="3"/>
            <w:tcBorders>
              <w:top w:val="nil"/>
              <w:left w:val="nil"/>
              <w:right w:val="nil"/>
            </w:tcBorders>
          </w:tcPr>
          <w:p w14:paraId="097DC166" w14:textId="77777777" w:rsidR="00791E79" w:rsidRDefault="008E4F81">
            <w:pPr>
              <w:spacing w:after="19"/>
              <w:rPr>
                <w:b/>
                <w:bCs/>
                <w:szCs w:val="20"/>
              </w:rPr>
            </w:pPr>
            <w:r>
              <w:rPr>
                <w:b/>
                <w:bCs/>
                <w:szCs w:val="20"/>
              </w:rPr>
              <w:t>1.3</w:t>
            </w:r>
            <w:r>
              <w:rPr>
                <w:b/>
                <w:bCs/>
                <w:szCs w:val="20"/>
              </w:rPr>
              <w:tab/>
              <w:t xml:space="preserve"> Kooperierende externe Organkrebszentren und Zuweiser</w:t>
            </w:r>
          </w:p>
          <w:p w14:paraId="387117F5" w14:textId="77777777" w:rsidR="00791E79" w:rsidRDefault="00791E79">
            <w:pPr>
              <w:spacing w:after="19"/>
              <w:rPr>
                <w:szCs w:val="20"/>
              </w:rPr>
            </w:pPr>
          </w:p>
        </w:tc>
      </w:tr>
      <w:tr w:rsidR="00791E79" w14:paraId="1EDCFB07" w14:textId="77777777">
        <w:trPr>
          <w:tblHeader/>
        </w:trPr>
        <w:tc>
          <w:tcPr>
            <w:tcW w:w="964" w:type="dxa"/>
          </w:tcPr>
          <w:p w14:paraId="4F2C50F3" w14:textId="77777777" w:rsidR="00791E79" w:rsidRDefault="008E4F81">
            <w:pPr>
              <w:spacing w:after="19"/>
              <w:jc w:val="center"/>
              <w:rPr>
                <w:b/>
                <w:bCs/>
                <w:szCs w:val="20"/>
              </w:rPr>
            </w:pPr>
            <w:r>
              <w:rPr>
                <w:b/>
                <w:bCs/>
                <w:szCs w:val="20"/>
              </w:rPr>
              <w:t>Kap.</w:t>
            </w:r>
          </w:p>
        </w:tc>
        <w:tc>
          <w:tcPr>
            <w:tcW w:w="4649" w:type="dxa"/>
          </w:tcPr>
          <w:p w14:paraId="722A66FF" w14:textId="77777777" w:rsidR="00791E79" w:rsidRDefault="008E4F81">
            <w:pPr>
              <w:spacing w:after="19"/>
              <w:jc w:val="center"/>
              <w:rPr>
                <w:b/>
                <w:bCs/>
                <w:szCs w:val="20"/>
              </w:rPr>
            </w:pPr>
            <w:r>
              <w:rPr>
                <w:b/>
                <w:bCs/>
                <w:szCs w:val="20"/>
              </w:rPr>
              <w:t>Anforderungen</w:t>
            </w:r>
          </w:p>
        </w:tc>
        <w:tc>
          <w:tcPr>
            <w:tcW w:w="4649" w:type="dxa"/>
          </w:tcPr>
          <w:p w14:paraId="5FBE33FB" w14:textId="77777777" w:rsidR="00791E79" w:rsidRDefault="008E4F81">
            <w:pPr>
              <w:spacing w:after="19"/>
              <w:jc w:val="center"/>
              <w:rPr>
                <w:b/>
                <w:bCs/>
                <w:szCs w:val="20"/>
              </w:rPr>
            </w:pPr>
            <w:r>
              <w:rPr>
                <w:b/>
                <w:bCs/>
                <w:szCs w:val="20"/>
              </w:rPr>
              <w:t>Erläuterungen des Zentrums</w:t>
            </w:r>
          </w:p>
        </w:tc>
      </w:tr>
      <w:tr w:rsidR="00791E79" w14:paraId="26500557" w14:textId="77777777">
        <w:tc>
          <w:tcPr>
            <w:tcW w:w="1" w:type="dxa"/>
          </w:tcPr>
          <w:p w14:paraId="1E970307" w14:textId="77777777" w:rsidR="00791E79" w:rsidRDefault="008E4F81">
            <w:pPr>
              <w:spacing w:after="19"/>
              <w:rPr>
                <w:szCs w:val="20"/>
              </w:rPr>
            </w:pPr>
            <w:r>
              <w:rPr>
                <w:szCs w:val="20"/>
              </w:rPr>
              <w:t>1.3.1.a</w:t>
            </w:r>
          </w:p>
        </w:tc>
        <w:tc>
          <w:tcPr>
            <w:tcW w:w="1" w:type="dxa"/>
          </w:tcPr>
          <w:p w14:paraId="225BE1F6" w14:textId="77777777" w:rsidR="00791E79" w:rsidRDefault="008E4F81">
            <w:pPr>
              <w:spacing w:after="19"/>
              <w:rPr>
                <w:szCs w:val="20"/>
              </w:rPr>
            </w:pPr>
            <w:r>
              <w:rPr>
                <w:b/>
                <w:szCs w:val="20"/>
              </w:rPr>
              <w:t xml:space="preserve">Kooperierende externe Organkrebszentren </w:t>
            </w:r>
          </w:p>
          <w:p w14:paraId="39F8599B" w14:textId="77777777" w:rsidR="00791E79" w:rsidRDefault="008E4F81" w:rsidP="0053001D">
            <w:pPr>
              <w:numPr>
                <w:ilvl w:val="0"/>
                <w:numId w:val="42"/>
              </w:numPr>
              <w:spacing w:after="19"/>
              <w:ind w:left="283" w:hanging="283"/>
              <w:rPr>
                <w:szCs w:val="20"/>
              </w:rPr>
            </w:pPr>
            <w:r>
              <w:rPr>
                <w:szCs w:val="20"/>
              </w:rPr>
              <w:t xml:space="preserve">Das FBREKZ kooperiert mit zertifizierten Brustkrebszentren und Gynäkologischen Krebszentren. </w:t>
            </w:r>
            <w:r>
              <w:rPr>
                <w:szCs w:val="20"/>
                <w:shd w:val="clear" w:color="auto" w:fill="00FF00"/>
              </w:rPr>
              <w:t>Nachweis Kooperationsvereinbarung mit mind. 1 Zentrum (Abweichungen müssen begründet werden)</w:t>
            </w:r>
          </w:p>
          <w:p w14:paraId="079274D7" w14:textId="77777777" w:rsidR="00791E79" w:rsidRDefault="008E4F81" w:rsidP="0053001D">
            <w:pPr>
              <w:numPr>
                <w:ilvl w:val="0"/>
                <w:numId w:val="42"/>
              </w:numPr>
              <w:spacing w:after="19"/>
              <w:ind w:left="283" w:hanging="283"/>
              <w:rPr>
                <w:szCs w:val="20"/>
              </w:rPr>
            </w:pPr>
            <w:r>
              <w:rPr>
                <w:szCs w:val="20"/>
              </w:rPr>
              <w:lastRenderedPageBreak/>
              <w:t>Grundlage der Zusammenarbeit ist eine Kooperationsvereinbarung, die die Rechte und Pflichten der Partner definiert. U.a.</w:t>
            </w:r>
          </w:p>
          <w:p w14:paraId="1899144E" w14:textId="77777777" w:rsidR="00791E79" w:rsidRDefault="008E4F81" w:rsidP="0053001D">
            <w:pPr>
              <w:numPr>
                <w:ilvl w:val="1"/>
                <w:numId w:val="42"/>
              </w:numPr>
              <w:spacing w:after="19"/>
              <w:ind w:left="567" w:hanging="567"/>
              <w:rPr>
                <w:szCs w:val="20"/>
              </w:rPr>
            </w:pPr>
            <w:r>
              <w:rPr>
                <w:szCs w:val="20"/>
              </w:rPr>
              <w:t>Teilnahme von Mitarbeitern der kooperierenden BZ/ GZ an dem im Deutschen Konsortium Familiärer Brustkrebs und Eierstockkrebs abgestimmten Curriculum zur Qualifikation (Nachweis Zertifikat, Wiederholung alle 2 Jahre)</w:t>
            </w:r>
          </w:p>
          <w:p w14:paraId="43ACB0A7" w14:textId="77777777" w:rsidR="00791E79" w:rsidRDefault="008E4F81" w:rsidP="0053001D">
            <w:pPr>
              <w:numPr>
                <w:ilvl w:val="1"/>
                <w:numId w:val="42"/>
              </w:numPr>
              <w:spacing w:after="19"/>
              <w:ind w:left="567" w:hanging="567"/>
              <w:rPr>
                <w:szCs w:val="20"/>
              </w:rPr>
            </w:pPr>
            <w:r>
              <w:rPr>
                <w:szCs w:val="20"/>
              </w:rPr>
              <w:t>Dokumentationswege/ -erfordernisse</w:t>
            </w:r>
          </w:p>
          <w:p w14:paraId="5301D8F9" w14:textId="77777777" w:rsidR="00791E79" w:rsidRDefault="008E4F81" w:rsidP="0053001D">
            <w:pPr>
              <w:numPr>
                <w:ilvl w:val="1"/>
                <w:numId w:val="42"/>
              </w:numPr>
              <w:spacing w:after="19"/>
              <w:ind w:left="567" w:hanging="567"/>
              <w:rPr>
                <w:szCs w:val="20"/>
              </w:rPr>
            </w:pPr>
            <w:r>
              <w:rPr>
                <w:szCs w:val="20"/>
              </w:rPr>
              <w:t>Informationsaustausch</w:t>
            </w:r>
          </w:p>
          <w:p w14:paraId="08EDAE4A" w14:textId="77777777" w:rsidR="00791E79" w:rsidRDefault="008E4F81" w:rsidP="0053001D">
            <w:pPr>
              <w:numPr>
                <w:ilvl w:val="0"/>
                <w:numId w:val="42"/>
              </w:numPr>
              <w:spacing w:after="19"/>
              <w:ind w:left="283" w:hanging="283"/>
              <w:rPr>
                <w:szCs w:val="20"/>
              </w:rPr>
            </w:pPr>
            <w:r>
              <w:rPr>
                <w:szCs w:val="20"/>
              </w:rPr>
              <w:t>Es ist eine Liste der kooperierenden externen Organkrebszentren aktuell zu führen</w:t>
            </w:r>
          </w:p>
          <w:p w14:paraId="2143FA97" w14:textId="77777777" w:rsidR="00791E79" w:rsidRDefault="008E4F81" w:rsidP="0053001D">
            <w:pPr>
              <w:numPr>
                <w:ilvl w:val="0"/>
                <w:numId w:val="42"/>
              </w:numPr>
              <w:spacing w:after="19"/>
              <w:ind w:left="283" w:hanging="283"/>
              <w:rPr>
                <w:szCs w:val="20"/>
              </w:rPr>
            </w:pPr>
            <w:r>
              <w:rPr>
                <w:szCs w:val="20"/>
              </w:rPr>
              <w:t>Die kooperierenden externen Organkrebszentren sind zu informieren über:</w:t>
            </w:r>
          </w:p>
          <w:p w14:paraId="47F1450D" w14:textId="77777777" w:rsidR="00791E79" w:rsidRDefault="008E4F81" w:rsidP="0053001D">
            <w:pPr>
              <w:numPr>
                <w:ilvl w:val="1"/>
                <w:numId w:val="42"/>
              </w:numPr>
              <w:spacing w:after="19"/>
              <w:ind w:left="567" w:hanging="567"/>
              <w:rPr>
                <w:szCs w:val="20"/>
              </w:rPr>
            </w:pPr>
            <w:r>
              <w:rPr>
                <w:szCs w:val="20"/>
              </w:rPr>
              <w:t>Bereitstellung relevanter Daten der fallbezogenen Dokumentation durch das kooperierende Organkrebszentrum</w:t>
            </w:r>
          </w:p>
          <w:p w14:paraId="0DF2E788" w14:textId="77777777" w:rsidR="00791E79" w:rsidRDefault="008E4F81" w:rsidP="0053001D">
            <w:pPr>
              <w:numPr>
                <w:ilvl w:val="1"/>
                <w:numId w:val="42"/>
              </w:numPr>
              <w:spacing w:after="19"/>
              <w:ind w:left="567" w:hanging="567"/>
              <w:rPr>
                <w:szCs w:val="20"/>
              </w:rPr>
            </w:pPr>
            <w:r>
              <w:rPr>
                <w:szCs w:val="20"/>
              </w:rPr>
              <w:t>die Inanspruchnahme von Schulungsmaßnahmen des FBREK-Zentrums.</w:t>
            </w:r>
          </w:p>
          <w:p w14:paraId="3AA8FDC9" w14:textId="77777777" w:rsidR="00791E79" w:rsidRDefault="008E4F81" w:rsidP="0053001D">
            <w:pPr>
              <w:numPr>
                <w:ilvl w:val="1"/>
                <w:numId w:val="42"/>
              </w:numPr>
              <w:spacing w:after="19"/>
              <w:ind w:left="567" w:hanging="567"/>
              <w:rPr>
                <w:szCs w:val="20"/>
              </w:rPr>
            </w:pPr>
            <w:r>
              <w:rPr>
                <w:szCs w:val="20"/>
              </w:rPr>
              <w:t xml:space="preserve">die Inanspruchnahme einer Risikoberatung/ Zweitmeinung am FBREK-Zentrum vor </w:t>
            </w:r>
            <w:r>
              <w:rPr>
                <w:strike/>
                <w:szCs w:val="20"/>
                <w:shd w:val="clear" w:color="auto" w:fill="00FE00"/>
              </w:rPr>
              <w:t xml:space="preserve">prophylaktischer/ </w:t>
            </w:r>
            <w:r>
              <w:rPr>
                <w:szCs w:val="20"/>
                <w:shd w:val="clear" w:color="auto" w:fill="00FF00"/>
              </w:rPr>
              <w:t>risikoreduzierender</w:t>
            </w:r>
            <w:r>
              <w:rPr>
                <w:szCs w:val="20"/>
              </w:rPr>
              <w:t xml:space="preserve"> OP</w:t>
            </w:r>
          </w:p>
          <w:p w14:paraId="001CD666" w14:textId="77777777" w:rsidR="00791E79" w:rsidRDefault="008E4F81" w:rsidP="0053001D">
            <w:pPr>
              <w:numPr>
                <w:ilvl w:val="0"/>
                <w:numId w:val="42"/>
              </w:numPr>
              <w:spacing w:after="19"/>
              <w:ind w:left="283" w:hanging="283"/>
              <w:rPr>
                <w:szCs w:val="20"/>
              </w:rPr>
            </w:pPr>
            <w:r>
              <w:rPr>
                <w:szCs w:val="20"/>
              </w:rPr>
              <w:t xml:space="preserve">Im </w:t>
            </w:r>
            <w:r>
              <w:rPr>
                <w:strike/>
                <w:szCs w:val="20"/>
                <w:shd w:val="clear" w:color="auto" w:fill="00FE00"/>
              </w:rPr>
              <w:t>Genetik-Board</w:t>
            </w:r>
            <w:r>
              <w:rPr>
                <w:szCs w:val="20"/>
              </w:rPr>
              <w:t xml:space="preserve"> </w:t>
            </w:r>
            <w:r>
              <w:rPr>
                <w:szCs w:val="20"/>
                <w:shd w:val="clear" w:color="auto" w:fill="00FF00"/>
              </w:rPr>
              <w:t>Gendiagnostikboard</w:t>
            </w:r>
            <w:r>
              <w:rPr>
                <w:szCs w:val="20"/>
              </w:rPr>
              <w:t xml:space="preserve"> sollen mind. 1x/ Quartal Patientinnen der kooperierenden BZ/ GZ besprochen werden. Dafür wird die Teilnahmen der BZ/ GZ am Gendiagnostikboard empfohlen (siehe auch 1.2).</w:t>
            </w:r>
          </w:p>
        </w:tc>
        <w:tc>
          <w:tcPr>
            <w:tcW w:w="1" w:type="dxa"/>
          </w:tcPr>
          <w:p w14:paraId="6D59BA61" w14:textId="77777777" w:rsidR="00791E79" w:rsidRDefault="00791E79">
            <w:pPr>
              <w:spacing w:after="19"/>
              <w:rPr>
                <w:szCs w:val="20"/>
              </w:rPr>
            </w:pPr>
          </w:p>
        </w:tc>
      </w:tr>
      <w:tr w:rsidR="00791E79" w14:paraId="611B18B9" w14:textId="77777777">
        <w:tc>
          <w:tcPr>
            <w:tcW w:w="1" w:type="dxa"/>
          </w:tcPr>
          <w:p w14:paraId="66E9A442" w14:textId="77777777" w:rsidR="00791E79" w:rsidRDefault="008E4F81">
            <w:pPr>
              <w:spacing w:after="19"/>
              <w:rPr>
                <w:szCs w:val="20"/>
              </w:rPr>
            </w:pPr>
            <w:r>
              <w:rPr>
                <w:szCs w:val="20"/>
              </w:rPr>
              <w:t>1.3.1.b</w:t>
            </w:r>
          </w:p>
        </w:tc>
        <w:tc>
          <w:tcPr>
            <w:tcW w:w="1" w:type="dxa"/>
          </w:tcPr>
          <w:p w14:paraId="2C4F6706" w14:textId="77777777" w:rsidR="00791E79" w:rsidRDefault="008E4F81">
            <w:pPr>
              <w:spacing w:after="19"/>
              <w:rPr>
                <w:szCs w:val="20"/>
              </w:rPr>
            </w:pPr>
            <w:r>
              <w:rPr>
                <w:b/>
                <w:szCs w:val="20"/>
              </w:rPr>
              <w:t>Schnittstellen</w:t>
            </w:r>
          </w:p>
          <w:p w14:paraId="7D300BFF" w14:textId="77777777" w:rsidR="00791E79" w:rsidRDefault="008E4F81">
            <w:pPr>
              <w:spacing w:after="19"/>
              <w:rPr>
                <w:szCs w:val="20"/>
              </w:rPr>
            </w:pPr>
            <w:r>
              <w:rPr>
                <w:szCs w:val="20"/>
              </w:rPr>
              <w:t>Die Zusammenarbeit zwischen kooperierendem Organkrebszentrum und FBREK-Zentrum ist für die folgenden Bereiche/ Inhalte zu beschreiben und über z.B. SOPs darzulegen:</w:t>
            </w:r>
          </w:p>
          <w:p w14:paraId="37492608" w14:textId="77777777" w:rsidR="00791E79" w:rsidRDefault="008E4F81" w:rsidP="0053001D">
            <w:pPr>
              <w:numPr>
                <w:ilvl w:val="0"/>
                <w:numId w:val="43"/>
              </w:numPr>
              <w:spacing w:after="19"/>
              <w:ind w:left="283" w:hanging="283"/>
              <w:rPr>
                <w:szCs w:val="20"/>
              </w:rPr>
            </w:pPr>
            <w:r>
              <w:rPr>
                <w:szCs w:val="20"/>
              </w:rPr>
              <w:t>Prozess der Mit- und ggf. Weiterbehandlung (insbesondere: systemische Therapie und OP).</w:t>
            </w:r>
          </w:p>
          <w:p w14:paraId="0C44C612" w14:textId="77777777" w:rsidR="00791E79" w:rsidRDefault="008E4F81" w:rsidP="0053001D">
            <w:pPr>
              <w:numPr>
                <w:ilvl w:val="0"/>
                <w:numId w:val="43"/>
              </w:numPr>
              <w:spacing w:after="19"/>
              <w:ind w:left="283" w:hanging="283"/>
              <w:rPr>
                <w:szCs w:val="20"/>
              </w:rPr>
            </w:pPr>
            <w:r>
              <w:rPr>
                <w:strike/>
                <w:szCs w:val="20"/>
                <w:shd w:val="clear" w:color="auto" w:fill="FFFE00"/>
              </w:rPr>
              <w:t xml:space="preserve">Präventive/ </w:t>
            </w:r>
            <w:r>
              <w:rPr>
                <w:szCs w:val="20"/>
                <w:shd w:val="clear" w:color="auto" w:fill="00FF00"/>
              </w:rPr>
              <w:t xml:space="preserve">Risikoreduzierende OPs: Beratungsinhalte entsprechend </w:t>
            </w:r>
            <w:proofErr w:type="gramStart"/>
            <w:r>
              <w:rPr>
                <w:szCs w:val="20"/>
                <w:shd w:val="clear" w:color="auto" w:fill="00FF00"/>
              </w:rPr>
              <w:t>SOP Kapitel</w:t>
            </w:r>
            <w:proofErr w:type="gramEnd"/>
            <w:r>
              <w:rPr>
                <w:szCs w:val="20"/>
                <w:shd w:val="clear" w:color="auto" w:fill="00FF00"/>
              </w:rPr>
              <w:t xml:space="preserve"> 6.2 Risikoreduzierende Operationen</w:t>
            </w:r>
          </w:p>
          <w:p w14:paraId="456F46C1" w14:textId="77777777" w:rsidR="00791E79" w:rsidRDefault="008E4F81" w:rsidP="0053001D">
            <w:pPr>
              <w:numPr>
                <w:ilvl w:val="0"/>
                <w:numId w:val="43"/>
              </w:numPr>
              <w:spacing w:after="19"/>
              <w:ind w:left="283" w:hanging="283"/>
              <w:rPr>
                <w:szCs w:val="20"/>
              </w:rPr>
            </w:pPr>
            <w:r>
              <w:rPr>
                <w:szCs w:val="20"/>
              </w:rPr>
              <w:t>Befundmitteilung</w:t>
            </w:r>
          </w:p>
          <w:p w14:paraId="58FA2604" w14:textId="77777777" w:rsidR="00791E79" w:rsidRDefault="008E4F81" w:rsidP="0053001D">
            <w:pPr>
              <w:numPr>
                <w:ilvl w:val="0"/>
                <w:numId w:val="43"/>
              </w:numPr>
              <w:spacing w:after="19"/>
              <w:ind w:left="283" w:hanging="283"/>
              <w:rPr>
                <w:szCs w:val="20"/>
              </w:rPr>
            </w:pPr>
            <w:r>
              <w:rPr>
                <w:szCs w:val="20"/>
              </w:rPr>
              <w:t>Risikofeststellung</w:t>
            </w:r>
          </w:p>
          <w:p w14:paraId="0F91415F" w14:textId="77777777" w:rsidR="00791E79" w:rsidRDefault="008E4F81" w:rsidP="0053001D">
            <w:pPr>
              <w:numPr>
                <w:ilvl w:val="0"/>
                <w:numId w:val="43"/>
              </w:numPr>
              <w:spacing w:after="19"/>
              <w:ind w:left="283" w:hanging="283"/>
              <w:rPr>
                <w:szCs w:val="20"/>
              </w:rPr>
            </w:pPr>
            <w:r>
              <w:rPr>
                <w:szCs w:val="20"/>
              </w:rPr>
              <w:t>interdisziplinäre Beratung</w:t>
            </w:r>
          </w:p>
          <w:p w14:paraId="52858BCA" w14:textId="77777777" w:rsidR="00791E79" w:rsidRDefault="008E4F81" w:rsidP="0053001D">
            <w:pPr>
              <w:numPr>
                <w:ilvl w:val="0"/>
                <w:numId w:val="43"/>
              </w:numPr>
              <w:spacing w:after="19"/>
              <w:ind w:left="283" w:hanging="283"/>
              <w:rPr>
                <w:szCs w:val="20"/>
              </w:rPr>
            </w:pPr>
            <w:r>
              <w:rPr>
                <w:szCs w:val="20"/>
              </w:rPr>
              <w:t>Gendiagnostik</w:t>
            </w:r>
          </w:p>
          <w:p w14:paraId="685099A6" w14:textId="77777777" w:rsidR="00791E79" w:rsidRDefault="008E4F81" w:rsidP="0053001D">
            <w:pPr>
              <w:numPr>
                <w:ilvl w:val="0"/>
                <w:numId w:val="43"/>
              </w:numPr>
              <w:spacing w:after="19"/>
              <w:ind w:left="283" w:hanging="283"/>
              <w:rPr>
                <w:szCs w:val="20"/>
              </w:rPr>
            </w:pPr>
            <w:r>
              <w:rPr>
                <w:szCs w:val="20"/>
              </w:rPr>
              <w:t>Vermittlung zur Durchführung des Intensivierten Früherkennungs- und Nachsorgeprogramm (IFNP) einschließlich der sektorenübergreifenden Zusammenarbeit</w:t>
            </w:r>
          </w:p>
          <w:p w14:paraId="77236A44" w14:textId="77777777" w:rsidR="00791E79" w:rsidRDefault="008E4F81" w:rsidP="0053001D">
            <w:pPr>
              <w:numPr>
                <w:ilvl w:val="0"/>
                <w:numId w:val="43"/>
              </w:numPr>
              <w:spacing w:after="19"/>
              <w:ind w:left="283" w:hanging="283"/>
              <w:rPr>
                <w:szCs w:val="20"/>
              </w:rPr>
            </w:pPr>
            <w:r>
              <w:rPr>
                <w:szCs w:val="20"/>
              </w:rPr>
              <w:t>Informationsbereitstellung über die Maßnahmen für Patientinnen mit familiärer Belastung für Brust- und Eierstockkrebs und deren Angehörigen</w:t>
            </w:r>
          </w:p>
          <w:p w14:paraId="24B0A14D" w14:textId="77777777" w:rsidR="00791E79" w:rsidRDefault="008E4F81" w:rsidP="0053001D">
            <w:pPr>
              <w:numPr>
                <w:ilvl w:val="0"/>
                <w:numId w:val="43"/>
              </w:numPr>
              <w:spacing w:after="19"/>
              <w:ind w:left="283" w:hanging="283"/>
              <w:rPr>
                <w:szCs w:val="20"/>
              </w:rPr>
            </w:pPr>
            <w:r>
              <w:rPr>
                <w:szCs w:val="20"/>
                <w:shd w:val="clear" w:color="auto" w:fill="00FF00"/>
              </w:rPr>
              <w:t>Bei VUS-</w:t>
            </w:r>
            <w:proofErr w:type="spellStart"/>
            <w:r>
              <w:rPr>
                <w:szCs w:val="20"/>
                <w:shd w:val="clear" w:color="auto" w:fill="00FF00"/>
              </w:rPr>
              <w:t>Neubwertung</w:t>
            </w:r>
            <w:proofErr w:type="spellEnd"/>
            <w:r>
              <w:rPr>
                <w:szCs w:val="20"/>
                <w:shd w:val="clear" w:color="auto" w:fill="00FF00"/>
              </w:rPr>
              <w:t xml:space="preserve"> werden Kooperationspartner informiert. Bei Neubewertung mit klinischen Konsequenzen </w:t>
            </w:r>
            <w:r>
              <w:rPr>
                <w:szCs w:val="20"/>
                <w:shd w:val="clear" w:color="auto" w:fill="00FF00"/>
              </w:rPr>
              <w:lastRenderedPageBreak/>
              <w:t xml:space="preserve">sollen erkrankte/nicht-erkrankte Personen in der </w:t>
            </w:r>
            <w:proofErr w:type="spellStart"/>
            <w:r>
              <w:rPr>
                <w:szCs w:val="20"/>
                <w:shd w:val="clear" w:color="auto" w:fill="00FF00"/>
              </w:rPr>
              <w:t>Sprechstd</w:t>
            </w:r>
            <w:proofErr w:type="spellEnd"/>
            <w:r>
              <w:rPr>
                <w:szCs w:val="20"/>
                <w:shd w:val="clear" w:color="auto" w:fill="00FF00"/>
              </w:rPr>
              <w:t xml:space="preserve"> o. direkt im Gendiagnostikboard </w:t>
            </w:r>
            <w:proofErr w:type="spellStart"/>
            <w:r>
              <w:rPr>
                <w:szCs w:val="20"/>
                <w:shd w:val="clear" w:color="auto" w:fill="00FF00"/>
              </w:rPr>
              <w:t>vorgestellen</w:t>
            </w:r>
            <w:proofErr w:type="spellEnd"/>
            <w:r>
              <w:rPr>
                <w:szCs w:val="20"/>
                <w:shd w:val="clear" w:color="auto" w:fill="00FF00"/>
              </w:rPr>
              <w:t xml:space="preserve"> werden (Organisation über </w:t>
            </w:r>
            <w:proofErr w:type="spellStart"/>
            <w:r>
              <w:rPr>
                <w:szCs w:val="20"/>
                <w:shd w:val="clear" w:color="auto" w:fill="00FF00"/>
              </w:rPr>
              <w:t>Koop.partner</w:t>
            </w:r>
            <w:proofErr w:type="spellEnd"/>
            <w:r>
              <w:rPr>
                <w:szCs w:val="20"/>
                <w:shd w:val="clear" w:color="auto" w:fill="00FF00"/>
              </w:rPr>
              <w:t xml:space="preserve"> (verantwortliche ärztliche Person))</w:t>
            </w:r>
          </w:p>
        </w:tc>
        <w:tc>
          <w:tcPr>
            <w:tcW w:w="1" w:type="dxa"/>
          </w:tcPr>
          <w:p w14:paraId="2728BE59" w14:textId="77777777" w:rsidR="00791E79" w:rsidRDefault="00791E79">
            <w:pPr>
              <w:spacing w:after="19"/>
              <w:rPr>
                <w:szCs w:val="20"/>
              </w:rPr>
            </w:pPr>
          </w:p>
        </w:tc>
      </w:tr>
      <w:tr w:rsidR="00791E79" w14:paraId="7584A377" w14:textId="77777777">
        <w:tc>
          <w:tcPr>
            <w:tcW w:w="1" w:type="dxa"/>
          </w:tcPr>
          <w:p w14:paraId="67905A7B" w14:textId="77777777" w:rsidR="00791E79" w:rsidRDefault="008E4F81">
            <w:pPr>
              <w:spacing w:after="19"/>
              <w:rPr>
                <w:szCs w:val="20"/>
              </w:rPr>
            </w:pPr>
            <w:r>
              <w:rPr>
                <w:szCs w:val="20"/>
              </w:rPr>
              <w:t>1.3.2</w:t>
            </w:r>
          </w:p>
        </w:tc>
        <w:tc>
          <w:tcPr>
            <w:tcW w:w="1" w:type="dxa"/>
          </w:tcPr>
          <w:p w14:paraId="27EC0264" w14:textId="77777777" w:rsidR="00791E79" w:rsidRDefault="008E4F81">
            <w:pPr>
              <w:spacing w:after="19"/>
              <w:rPr>
                <w:szCs w:val="20"/>
              </w:rPr>
            </w:pPr>
            <w:r>
              <w:rPr>
                <w:b/>
                <w:szCs w:val="20"/>
              </w:rPr>
              <w:t>Zuweiser und externe Leistungserbringer nach § 73 SGB V (an der vertragsärztlichen Versorgung teilnehmende Leistungserbringer)</w:t>
            </w:r>
          </w:p>
          <w:p w14:paraId="24248AC6" w14:textId="77777777" w:rsidR="00791E79" w:rsidRDefault="008E4F81" w:rsidP="0053001D">
            <w:pPr>
              <w:numPr>
                <w:ilvl w:val="0"/>
                <w:numId w:val="44"/>
              </w:numPr>
              <w:spacing w:after="19"/>
              <w:ind w:left="283" w:hanging="283"/>
              <w:rPr>
                <w:szCs w:val="20"/>
              </w:rPr>
            </w:pPr>
            <w:r>
              <w:rPr>
                <w:szCs w:val="20"/>
              </w:rPr>
              <w:t>Der Prozess der Zusammenarbeit mit Zuweisern und externen Leistungserbringern ist zu definieren (z.B. SOP), insbesondere Bereitstellung von Unterlagen durch das FBREK-Zentrum</w:t>
            </w:r>
          </w:p>
          <w:p w14:paraId="28EC9C9B" w14:textId="77777777" w:rsidR="00791E79" w:rsidRDefault="008E4F81" w:rsidP="0053001D">
            <w:pPr>
              <w:numPr>
                <w:ilvl w:val="0"/>
                <w:numId w:val="44"/>
              </w:numPr>
              <w:spacing w:after="19"/>
              <w:ind w:left="283" w:hanging="283"/>
              <w:rPr>
                <w:szCs w:val="20"/>
              </w:rPr>
            </w:pPr>
            <w:r>
              <w:rPr>
                <w:szCs w:val="20"/>
              </w:rPr>
              <w:t>Grundlage der Zusammenarbeit ist eine Überweisung von Ratsuchenden und/oder PatientInnen in das FBREK-Zentrum zur Inanspruchnahme der besonderen Leistungen des FBREK-Zentrums. Die darüberhinausgehende Diagnostik u Behandlung erfolgt durch die Zuweiser bzw. externen Leistungserbringer.</w:t>
            </w:r>
          </w:p>
          <w:p w14:paraId="1840B583" w14:textId="77777777" w:rsidR="00791E79" w:rsidRDefault="008E4F81" w:rsidP="0053001D">
            <w:pPr>
              <w:numPr>
                <w:ilvl w:val="0"/>
                <w:numId w:val="44"/>
              </w:numPr>
              <w:spacing w:after="19"/>
              <w:ind w:left="283" w:hanging="283"/>
              <w:rPr>
                <w:szCs w:val="20"/>
              </w:rPr>
            </w:pPr>
            <w:r>
              <w:rPr>
                <w:szCs w:val="20"/>
              </w:rPr>
              <w:t>Die Zuweiser und externen Leistungserbringer sind zu informieren über:</w:t>
            </w:r>
          </w:p>
          <w:p w14:paraId="058015D8" w14:textId="77777777" w:rsidR="00791E79" w:rsidRDefault="008E4F81" w:rsidP="0053001D">
            <w:pPr>
              <w:numPr>
                <w:ilvl w:val="1"/>
                <w:numId w:val="44"/>
              </w:numPr>
              <w:spacing w:after="19"/>
              <w:ind w:left="567" w:hanging="567"/>
              <w:rPr>
                <w:szCs w:val="20"/>
              </w:rPr>
            </w:pPr>
            <w:r>
              <w:rPr>
                <w:szCs w:val="20"/>
              </w:rPr>
              <w:t>die von dem FBREK-Zentrum benötigten fallbezogenen Daten</w:t>
            </w:r>
          </w:p>
          <w:p w14:paraId="1DD2BC3D" w14:textId="77777777" w:rsidR="00791E79" w:rsidRDefault="008E4F81" w:rsidP="0053001D">
            <w:pPr>
              <w:numPr>
                <w:ilvl w:val="1"/>
                <w:numId w:val="44"/>
              </w:numPr>
              <w:spacing w:after="19"/>
              <w:ind w:left="567" w:hanging="567"/>
              <w:rPr>
                <w:szCs w:val="20"/>
              </w:rPr>
            </w:pPr>
            <w:r>
              <w:rPr>
                <w:szCs w:val="20"/>
              </w:rPr>
              <w:t>Angebot von Schulungsmaßnahmen durch das FBREK-Zentrum.</w:t>
            </w:r>
          </w:p>
          <w:p w14:paraId="388C2F8D" w14:textId="77777777" w:rsidR="00791E79" w:rsidRDefault="008E4F81" w:rsidP="0053001D">
            <w:pPr>
              <w:numPr>
                <w:ilvl w:val="0"/>
                <w:numId w:val="44"/>
              </w:numPr>
              <w:spacing w:after="19"/>
              <w:ind w:left="283" w:hanging="283"/>
              <w:rPr>
                <w:szCs w:val="20"/>
              </w:rPr>
            </w:pPr>
            <w:r>
              <w:rPr>
                <w:szCs w:val="20"/>
              </w:rPr>
              <w:t>Zuweiser sind berechtigt an dem interdisziplinären Gendiagnostikboard teilzunehmen, während ihre Patientinnen vorgestellt werden bzw. um eigene Patientinnen vorzustellen</w:t>
            </w:r>
          </w:p>
        </w:tc>
        <w:tc>
          <w:tcPr>
            <w:tcW w:w="1" w:type="dxa"/>
          </w:tcPr>
          <w:p w14:paraId="75090152" w14:textId="77777777" w:rsidR="00791E79" w:rsidRDefault="00791E79">
            <w:pPr>
              <w:spacing w:after="19"/>
              <w:rPr>
                <w:szCs w:val="20"/>
              </w:rPr>
            </w:pPr>
          </w:p>
        </w:tc>
      </w:tr>
      <w:tr w:rsidR="00791E79" w14:paraId="645E1E72" w14:textId="77777777">
        <w:tc>
          <w:tcPr>
            <w:tcW w:w="1" w:type="dxa"/>
          </w:tcPr>
          <w:p w14:paraId="7C801605" w14:textId="77777777" w:rsidR="00791E79" w:rsidRDefault="008E4F81">
            <w:pPr>
              <w:spacing w:after="19"/>
              <w:rPr>
                <w:szCs w:val="20"/>
              </w:rPr>
            </w:pPr>
            <w:r>
              <w:rPr>
                <w:szCs w:val="20"/>
              </w:rPr>
              <w:t>1.3.3</w:t>
            </w:r>
          </w:p>
        </w:tc>
        <w:tc>
          <w:tcPr>
            <w:tcW w:w="1" w:type="dxa"/>
          </w:tcPr>
          <w:p w14:paraId="58D9BF84" w14:textId="77777777" w:rsidR="00791E79" w:rsidRDefault="008E4F81">
            <w:pPr>
              <w:spacing w:after="19"/>
              <w:rPr>
                <w:szCs w:val="20"/>
              </w:rPr>
            </w:pPr>
            <w:r>
              <w:rPr>
                <w:b/>
                <w:szCs w:val="20"/>
              </w:rPr>
              <w:t>Bereitstellung von Unterlagen</w:t>
            </w:r>
          </w:p>
          <w:p w14:paraId="349514FA" w14:textId="77777777" w:rsidR="00791E79" w:rsidRDefault="008E4F81">
            <w:pPr>
              <w:spacing w:after="19"/>
              <w:rPr>
                <w:szCs w:val="20"/>
              </w:rPr>
            </w:pPr>
            <w:r>
              <w:rPr>
                <w:szCs w:val="20"/>
              </w:rPr>
              <w:t>Dem kooperierenden Organkrebszentrum, Zuweiser und/ oder externen Leistungserbringer nach § 73 SGB V sind folgende Unterlagen zeitnah bereitzustellen:</w:t>
            </w:r>
          </w:p>
          <w:p w14:paraId="5652957C" w14:textId="77777777" w:rsidR="00791E79" w:rsidRDefault="008E4F81" w:rsidP="0053001D">
            <w:pPr>
              <w:numPr>
                <w:ilvl w:val="0"/>
                <w:numId w:val="45"/>
              </w:numPr>
              <w:spacing w:after="19"/>
              <w:ind w:left="283" w:hanging="283"/>
              <w:rPr>
                <w:szCs w:val="20"/>
              </w:rPr>
            </w:pPr>
            <w:r>
              <w:rPr>
                <w:szCs w:val="20"/>
              </w:rPr>
              <w:t>Protokoll des Gendiagnostikboards</w:t>
            </w:r>
          </w:p>
          <w:p w14:paraId="393D87A5" w14:textId="77777777" w:rsidR="00791E79" w:rsidRDefault="008E4F81" w:rsidP="0053001D">
            <w:pPr>
              <w:numPr>
                <w:ilvl w:val="0"/>
                <w:numId w:val="45"/>
              </w:numPr>
              <w:spacing w:after="19"/>
              <w:ind w:left="283" w:hanging="283"/>
              <w:rPr>
                <w:szCs w:val="20"/>
              </w:rPr>
            </w:pPr>
            <w:r>
              <w:rPr>
                <w:szCs w:val="20"/>
              </w:rPr>
              <w:t>Arztbrief</w:t>
            </w:r>
          </w:p>
          <w:p w14:paraId="0889975E" w14:textId="77777777" w:rsidR="00791E79" w:rsidRDefault="008E4F81" w:rsidP="0053001D">
            <w:pPr>
              <w:numPr>
                <w:ilvl w:val="0"/>
                <w:numId w:val="45"/>
              </w:numPr>
              <w:spacing w:after="19"/>
              <w:ind w:left="283" w:hanging="283"/>
              <w:rPr>
                <w:szCs w:val="20"/>
              </w:rPr>
            </w:pPr>
            <w:r>
              <w:rPr>
                <w:szCs w:val="20"/>
              </w:rPr>
              <w:t>Empfehlungen für diagnostische/ prophylaktische/ therapeutische Schritte</w:t>
            </w:r>
          </w:p>
          <w:p w14:paraId="21809D22" w14:textId="77777777" w:rsidR="00791E79" w:rsidRDefault="008E4F81" w:rsidP="0053001D">
            <w:pPr>
              <w:numPr>
                <w:ilvl w:val="0"/>
                <w:numId w:val="45"/>
              </w:numPr>
              <w:spacing w:after="19"/>
              <w:ind w:left="283" w:hanging="283"/>
              <w:rPr>
                <w:szCs w:val="20"/>
              </w:rPr>
            </w:pPr>
            <w:r>
              <w:rPr>
                <w:szCs w:val="20"/>
              </w:rPr>
              <w:t>Befund genetische Untersuchung</w:t>
            </w:r>
          </w:p>
          <w:p w14:paraId="5E18ECBA" w14:textId="77777777" w:rsidR="00791E79" w:rsidRDefault="008E4F81" w:rsidP="0053001D">
            <w:pPr>
              <w:numPr>
                <w:ilvl w:val="0"/>
                <w:numId w:val="45"/>
              </w:numPr>
              <w:spacing w:after="19"/>
              <w:ind w:left="283" w:hanging="283"/>
              <w:rPr>
                <w:szCs w:val="20"/>
              </w:rPr>
            </w:pPr>
            <w:r>
              <w:rPr>
                <w:szCs w:val="20"/>
              </w:rPr>
              <w:t>Information über Studienteilnahme</w:t>
            </w:r>
          </w:p>
        </w:tc>
        <w:tc>
          <w:tcPr>
            <w:tcW w:w="1" w:type="dxa"/>
          </w:tcPr>
          <w:p w14:paraId="7D3E916E" w14:textId="77777777" w:rsidR="00791E79" w:rsidRDefault="00791E79">
            <w:pPr>
              <w:spacing w:after="19"/>
              <w:rPr>
                <w:szCs w:val="20"/>
              </w:rPr>
            </w:pPr>
          </w:p>
        </w:tc>
      </w:tr>
      <w:tr w:rsidR="00791E79" w14:paraId="222F8945" w14:textId="77777777">
        <w:tc>
          <w:tcPr>
            <w:tcW w:w="1" w:type="dxa"/>
          </w:tcPr>
          <w:p w14:paraId="09C2F46D" w14:textId="77777777" w:rsidR="00791E79" w:rsidRDefault="008E4F81">
            <w:pPr>
              <w:spacing w:after="19"/>
              <w:rPr>
                <w:szCs w:val="20"/>
              </w:rPr>
            </w:pPr>
            <w:r>
              <w:rPr>
                <w:szCs w:val="20"/>
              </w:rPr>
              <w:t>1.3.4</w:t>
            </w:r>
          </w:p>
        </w:tc>
        <w:tc>
          <w:tcPr>
            <w:tcW w:w="1" w:type="dxa"/>
          </w:tcPr>
          <w:p w14:paraId="1727BA7D" w14:textId="77777777" w:rsidR="00791E79" w:rsidRDefault="008E4F81">
            <w:pPr>
              <w:spacing w:after="19"/>
              <w:rPr>
                <w:szCs w:val="20"/>
              </w:rPr>
            </w:pPr>
            <w:r>
              <w:rPr>
                <w:b/>
                <w:szCs w:val="20"/>
              </w:rPr>
              <w:t>Rückmeldesystem</w:t>
            </w:r>
          </w:p>
          <w:p w14:paraId="6A2A0C6C" w14:textId="77777777" w:rsidR="00791E79" w:rsidRDefault="008E4F81">
            <w:pPr>
              <w:spacing w:after="19"/>
              <w:rPr>
                <w:szCs w:val="20"/>
              </w:rPr>
            </w:pPr>
            <w:r>
              <w:rPr>
                <w:szCs w:val="20"/>
              </w:rPr>
              <w:t>Es ist ein schriftliches Verfahren für die Erfassung, Bearbeitung und Rückmeldung von allgemeinen und fallbezogenen Anliegen/ Fragen der kooperierenden Organkrebszentren und weiterer Zuweiser einzurichten.</w:t>
            </w:r>
          </w:p>
        </w:tc>
        <w:tc>
          <w:tcPr>
            <w:tcW w:w="1" w:type="dxa"/>
          </w:tcPr>
          <w:p w14:paraId="6A2B8238" w14:textId="77777777" w:rsidR="00791E79" w:rsidRDefault="00791E79">
            <w:pPr>
              <w:spacing w:after="19"/>
              <w:rPr>
                <w:szCs w:val="20"/>
              </w:rPr>
            </w:pPr>
          </w:p>
        </w:tc>
      </w:tr>
      <w:tr w:rsidR="00791E79" w14:paraId="7996532F" w14:textId="77777777">
        <w:tc>
          <w:tcPr>
            <w:tcW w:w="1" w:type="dxa"/>
          </w:tcPr>
          <w:p w14:paraId="14B1D743" w14:textId="77777777" w:rsidR="00791E79" w:rsidRDefault="008E4F81">
            <w:pPr>
              <w:spacing w:after="19"/>
              <w:rPr>
                <w:szCs w:val="20"/>
              </w:rPr>
            </w:pPr>
            <w:r>
              <w:rPr>
                <w:szCs w:val="20"/>
              </w:rPr>
              <w:t>1.3.5</w:t>
            </w:r>
          </w:p>
        </w:tc>
        <w:tc>
          <w:tcPr>
            <w:tcW w:w="1" w:type="dxa"/>
          </w:tcPr>
          <w:p w14:paraId="059BEBDA" w14:textId="77777777" w:rsidR="00791E79" w:rsidRDefault="008E4F81">
            <w:pPr>
              <w:spacing w:after="19"/>
              <w:rPr>
                <w:szCs w:val="20"/>
              </w:rPr>
            </w:pPr>
            <w:r>
              <w:rPr>
                <w:b/>
                <w:szCs w:val="20"/>
              </w:rPr>
              <w:t>Fortbildungen</w:t>
            </w:r>
          </w:p>
          <w:p w14:paraId="49B3BAC0" w14:textId="77777777" w:rsidR="00791E79" w:rsidRDefault="008E4F81">
            <w:pPr>
              <w:spacing w:after="19"/>
              <w:rPr>
                <w:szCs w:val="20"/>
              </w:rPr>
            </w:pPr>
            <w:r>
              <w:rPr>
                <w:szCs w:val="20"/>
              </w:rPr>
              <w:t>Es sind mindestens 1x jährlich Veranstaltungen zum Austausch von Erfahrungen und für die Fortbildung durch das FBREK-Zentrum anzubieten. Inhalte/ Ergebnisse sowie die Teilnahme sind zu protokollieren.</w:t>
            </w:r>
          </w:p>
        </w:tc>
        <w:tc>
          <w:tcPr>
            <w:tcW w:w="1" w:type="dxa"/>
          </w:tcPr>
          <w:p w14:paraId="0F102634" w14:textId="77777777" w:rsidR="00791E79" w:rsidRDefault="00791E79">
            <w:pPr>
              <w:spacing w:after="19"/>
              <w:rPr>
                <w:szCs w:val="20"/>
              </w:rPr>
            </w:pPr>
          </w:p>
        </w:tc>
      </w:tr>
      <w:tr w:rsidR="00791E79" w14:paraId="68CE2E06" w14:textId="77777777">
        <w:tc>
          <w:tcPr>
            <w:tcW w:w="1" w:type="dxa"/>
          </w:tcPr>
          <w:p w14:paraId="1702180E" w14:textId="77777777" w:rsidR="00791E79" w:rsidRDefault="008E4F81">
            <w:pPr>
              <w:spacing w:after="19"/>
              <w:rPr>
                <w:szCs w:val="20"/>
              </w:rPr>
            </w:pPr>
            <w:r>
              <w:rPr>
                <w:szCs w:val="20"/>
              </w:rPr>
              <w:t>1.3.6</w:t>
            </w:r>
          </w:p>
        </w:tc>
        <w:tc>
          <w:tcPr>
            <w:tcW w:w="1" w:type="dxa"/>
          </w:tcPr>
          <w:p w14:paraId="46618CCE" w14:textId="77777777" w:rsidR="00791E79" w:rsidRDefault="008E4F81">
            <w:pPr>
              <w:spacing w:after="19"/>
              <w:rPr>
                <w:szCs w:val="20"/>
              </w:rPr>
            </w:pPr>
            <w:r>
              <w:rPr>
                <w:b/>
                <w:szCs w:val="20"/>
              </w:rPr>
              <w:t xml:space="preserve">Ermittlung der </w:t>
            </w:r>
            <w:proofErr w:type="spellStart"/>
            <w:r>
              <w:rPr>
                <w:b/>
                <w:szCs w:val="20"/>
              </w:rPr>
              <w:t>Zuweiserzufriedenheit</w:t>
            </w:r>
            <w:proofErr w:type="spellEnd"/>
          </w:p>
          <w:p w14:paraId="27638BC3" w14:textId="77777777" w:rsidR="00791E79" w:rsidRDefault="008E4F81" w:rsidP="0053001D">
            <w:pPr>
              <w:numPr>
                <w:ilvl w:val="0"/>
                <w:numId w:val="46"/>
              </w:numPr>
              <w:spacing w:after="19"/>
              <w:ind w:left="283" w:hanging="283"/>
              <w:rPr>
                <w:szCs w:val="20"/>
              </w:rPr>
            </w:pPr>
            <w:r>
              <w:rPr>
                <w:szCs w:val="20"/>
              </w:rPr>
              <w:t xml:space="preserve">Alle 3 Jahre muss eine </w:t>
            </w:r>
            <w:proofErr w:type="spellStart"/>
            <w:r>
              <w:rPr>
                <w:szCs w:val="20"/>
              </w:rPr>
              <w:t>Zuweiserzufriedenheitsermittlung</w:t>
            </w:r>
            <w:proofErr w:type="spellEnd"/>
            <w:r>
              <w:rPr>
                <w:szCs w:val="20"/>
              </w:rPr>
              <w:t xml:space="preserve"> durchgeführt </w:t>
            </w:r>
            <w:r>
              <w:rPr>
                <w:szCs w:val="20"/>
              </w:rPr>
              <w:lastRenderedPageBreak/>
              <w:t>werden. Das Ergebnis dieser Befragung ist auszuwerten und zu analysieren.</w:t>
            </w:r>
          </w:p>
          <w:p w14:paraId="30F571E9" w14:textId="77777777" w:rsidR="00791E79" w:rsidRDefault="008E4F81" w:rsidP="0053001D">
            <w:pPr>
              <w:numPr>
                <w:ilvl w:val="0"/>
                <w:numId w:val="46"/>
              </w:numPr>
              <w:spacing w:after="19"/>
              <w:ind w:left="283" w:hanging="283"/>
              <w:rPr>
                <w:szCs w:val="20"/>
              </w:rPr>
            </w:pPr>
            <w:r>
              <w:rPr>
                <w:szCs w:val="20"/>
              </w:rPr>
              <w:t xml:space="preserve">Die </w:t>
            </w:r>
            <w:proofErr w:type="spellStart"/>
            <w:r>
              <w:rPr>
                <w:szCs w:val="20"/>
              </w:rPr>
              <w:t>Zuweiserzufriedenheitsermittlung</w:t>
            </w:r>
            <w:proofErr w:type="spellEnd"/>
            <w:r>
              <w:rPr>
                <w:szCs w:val="20"/>
              </w:rPr>
              <w:t xml:space="preserve"> muss erstmals zur Rezertifizierung (3 Jahre nach Erstzertifizierung) vorliegen.</w:t>
            </w:r>
          </w:p>
          <w:p w14:paraId="531FC8B7" w14:textId="77777777" w:rsidR="00791E79" w:rsidRDefault="008E4F81" w:rsidP="0053001D">
            <w:pPr>
              <w:numPr>
                <w:ilvl w:val="0"/>
                <w:numId w:val="46"/>
              </w:numPr>
              <w:spacing w:after="19"/>
              <w:ind w:left="283" w:hanging="283"/>
              <w:rPr>
                <w:szCs w:val="20"/>
              </w:rPr>
            </w:pPr>
            <w:r>
              <w:rPr>
                <w:szCs w:val="20"/>
              </w:rPr>
              <w:t>Die Rücklaufquote sollte dokumentiert werden</w:t>
            </w:r>
          </w:p>
        </w:tc>
        <w:tc>
          <w:tcPr>
            <w:tcW w:w="1" w:type="dxa"/>
          </w:tcPr>
          <w:p w14:paraId="056402DB" w14:textId="77777777" w:rsidR="00791E79" w:rsidRDefault="00791E79">
            <w:pPr>
              <w:spacing w:after="19"/>
              <w:rPr>
                <w:szCs w:val="20"/>
              </w:rPr>
            </w:pPr>
          </w:p>
        </w:tc>
      </w:tr>
      <w:tr w:rsidR="00791E79" w14:paraId="43751D10" w14:textId="77777777">
        <w:tc>
          <w:tcPr>
            <w:tcW w:w="1" w:type="dxa"/>
          </w:tcPr>
          <w:p w14:paraId="48C88B4C" w14:textId="77777777" w:rsidR="00791E79" w:rsidRDefault="008E4F81">
            <w:pPr>
              <w:spacing w:after="19"/>
              <w:rPr>
                <w:szCs w:val="20"/>
              </w:rPr>
            </w:pPr>
            <w:r>
              <w:rPr>
                <w:szCs w:val="20"/>
              </w:rPr>
              <w:t>1.3.7</w:t>
            </w:r>
          </w:p>
        </w:tc>
        <w:tc>
          <w:tcPr>
            <w:tcW w:w="1" w:type="dxa"/>
          </w:tcPr>
          <w:p w14:paraId="5094CAC2" w14:textId="77777777" w:rsidR="00791E79" w:rsidRDefault="008E4F81">
            <w:pPr>
              <w:spacing w:after="19"/>
              <w:rPr>
                <w:szCs w:val="20"/>
              </w:rPr>
            </w:pPr>
            <w:r>
              <w:rPr>
                <w:b/>
                <w:szCs w:val="20"/>
              </w:rPr>
              <w:t>Follow-Up</w:t>
            </w:r>
          </w:p>
          <w:p w14:paraId="773360BF" w14:textId="77777777" w:rsidR="00791E79" w:rsidRDefault="008E4F81" w:rsidP="0053001D">
            <w:pPr>
              <w:numPr>
                <w:ilvl w:val="0"/>
                <w:numId w:val="47"/>
              </w:numPr>
              <w:spacing w:after="19"/>
              <w:ind w:left="283" w:hanging="283"/>
              <w:rPr>
                <w:szCs w:val="20"/>
              </w:rPr>
            </w:pPr>
            <w:r>
              <w:rPr>
                <w:szCs w:val="20"/>
              </w:rPr>
              <w:t>Die Zusammenarbeit mit den kooperierenden Organkrebszentren und weiterer Zuweiser bei der Nachsorge und der intensivierten Nachsorge ist zu beschreiben.</w:t>
            </w:r>
          </w:p>
          <w:p w14:paraId="09136B4A" w14:textId="77777777" w:rsidR="00791E79" w:rsidRDefault="008E4F81" w:rsidP="0053001D">
            <w:pPr>
              <w:numPr>
                <w:ilvl w:val="0"/>
                <w:numId w:val="47"/>
              </w:numPr>
              <w:spacing w:after="19"/>
              <w:ind w:left="283" w:hanging="283"/>
              <w:rPr>
                <w:szCs w:val="20"/>
              </w:rPr>
            </w:pPr>
            <w:r>
              <w:rPr>
                <w:szCs w:val="20"/>
              </w:rPr>
              <w:t>Die Anforderungen hierzu sind unter „10. Tumordokumentation“ abgebildet.</w:t>
            </w:r>
          </w:p>
        </w:tc>
        <w:tc>
          <w:tcPr>
            <w:tcW w:w="1" w:type="dxa"/>
          </w:tcPr>
          <w:p w14:paraId="49079893" w14:textId="77777777" w:rsidR="00791E79" w:rsidRDefault="00791E79">
            <w:pPr>
              <w:spacing w:after="19"/>
              <w:rPr>
                <w:szCs w:val="20"/>
              </w:rPr>
            </w:pPr>
          </w:p>
        </w:tc>
      </w:tr>
    </w:tbl>
    <w:p w14:paraId="7EE8CA99" w14:textId="77777777" w:rsidR="00791E79" w:rsidRDefault="00791E79"/>
    <w:p w14:paraId="43B13CFA"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21D12FA3" w14:textId="77777777">
        <w:trPr>
          <w:tblHeader/>
        </w:trPr>
        <w:tc>
          <w:tcPr>
            <w:tcW w:w="648" w:type="dxa"/>
            <w:gridSpan w:val="3"/>
            <w:tcBorders>
              <w:top w:val="nil"/>
              <w:left w:val="nil"/>
              <w:right w:val="nil"/>
            </w:tcBorders>
          </w:tcPr>
          <w:p w14:paraId="017D2428" w14:textId="77777777" w:rsidR="00791E79" w:rsidRDefault="008E4F81">
            <w:pPr>
              <w:spacing w:after="19"/>
              <w:rPr>
                <w:b/>
                <w:bCs/>
                <w:szCs w:val="20"/>
              </w:rPr>
            </w:pPr>
            <w:r>
              <w:rPr>
                <w:b/>
                <w:bCs/>
                <w:szCs w:val="20"/>
              </w:rPr>
              <w:t>1.4</w:t>
            </w:r>
            <w:r>
              <w:rPr>
                <w:b/>
                <w:bCs/>
                <w:szCs w:val="20"/>
              </w:rPr>
              <w:tab/>
              <w:t xml:space="preserve"> Psychoonkologie</w:t>
            </w:r>
          </w:p>
          <w:p w14:paraId="38E0C422" w14:textId="77777777" w:rsidR="00791E79" w:rsidRDefault="00791E79">
            <w:pPr>
              <w:spacing w:after="19"/>
              <w:rPr>
                <w:szCs w:val="20"/>
              </w:rPr>
            </w:pPr>
          </w:p>
        </w:tc>
      </w:tr>
      <w:tr w:rsidR="00791E79" w14:paraId="14D82339" w14:textId="77777777">
        <w:trPr>
          <w:tblHeader/>
        </w:trPr>
        <w:tc>
          <w:tcPr>
            <w:tcW w:w="964" w:type="dxa"/>
          </w:tcPr>
          <w:p w14:paraId="711D32A4" w14:textId="77777777" w:rsidR="00791E79" w:rsidRDefault="008E4F81">
            <w:pPr>
              <w:spacing w:after="19"/>
              <w:jc w:val="center"/>
              <w:rPr>
                <w:b/>
                <w:bCs/>
                <w:szCs w:val="20"/>
              </w:rPr>
            </w:pPr>
            <w:r>
              <w:rPr>
                <w:b/>
                <w:bCs/>
                <w:szCs w:val="20"/>
              </w:rPr>
              <w:t>Kap.</w:t>
            </w:r>
          </w:p>
        </w:tc>
        <w:tc>
          <w:tcPr>
            <w:tcW w:w="4649" w:type="dxa"/>
          </w:tcPr>
          <w:p w14:paraId="082CA0C9" w14:textId="77777777" w:rsidR="00791E79" w:rsidRDefault="008E4F81">
            <w:pPr>
              <w:spacing w:after="19"/>
              <w:jc w:val="center"/>
              <w:rPr>
                <w:b/>
                <w:bCs/>
                <w:szCs w:val="20"/>
              </w:rPr>
            </w:pPr>
            <w:r>
              <w:rPr>
                <w:b/>
                <w:bCs/>
                <w:szCs w:val="20"/>
              </w:rPr>
              <w:t>Anforderungen</w:t>
            </w:r>
          </w:p>
        </w:tc>
        <w:tc>
          <w:tcPr>
            <w:tcW w:w="4649" w:type="dxa"/>
          </w:tcPr>
          <w:p w14:paraId="33210561" w14:textId="77777777" w:rsidR="00791E79" w:rsidRDefault="008E4F81">
            <w:pPr>
              <w:spacing w:after="19"/>
              <w:jc w:val="center"/>
              <w:rPr>
                <w:b/>
                <w:bCs/>
                <w:szCs w:val="20"/>
              </w:rPr>
            </w:pPr>
            <w:r>
              <w:rPr>
                <w:b/>
                <w:bCs/>
                <w:szCs w:val="20"/>
              </w:rPr>
              <w:t>Erläuterungen des Zentrums</w:t>
            </w:r>
          </w:p>
        </w:tc>
      </w:tr>
      <w:tr w:rsidR="00791E79" w14:paraId="7648EB79" w14:textId="77777777">
        <w:tc>
          <w:tcPr>
            <w:tcW w:w="1" w:type="dxa"/>
          </w:tcPr>
          <w:p w14:paraId="42CBF209" w14:textId="77777777" w:rsidR="00791E79" w:rsidRDefault="008E4F81">
            <w:pPr>
              <w:spacing w:after="19"/>
              <w:rPr>
                <w:szCs w:val="20"/>
              </w:rPr>
            </w:pPr>
            <w:r>
              <w:rPr>
                <w:szCs w:val="20"/>
              </w:rPr>
              <w:t>1.4.1</w:t>
            </w:r>
          </w:p>
        </w:tc>
        <w:tc>
          <w:tcPr>
            <w:tcW w:w="1" w:type="dxa"/>
          </w:tcPr>
          <w:p w14:paraId="2511232E" w14:textId="77777777" w:rsidR="00791E79" w:rsidRDefault="008E4F81">
            <w:pPr>
              <w:spacing w:after="19"/>
              <w:rPr>
                <w:szCs w:val="20"/>
              </w:rPr>
            </w:pPr>
            <w:r>
              <w:rPr>
                <w:b/>
                <w:szCs w:val="20"/>
              </w:rPr>
              <w:t>Psychoonkologie – Qualifikation</w:t>
            </w:r>
          </w:p>
          <w:p w14:paraId="1D7F625F" w14:textId="77777777" w:rsidR="00791E79" w:rsidRDefault="008E4F81" w:rsidP="0053001D">
            <w:pPr>
              <w:numPr>
                <w:ilvl w:val="0"/>
                <w:numId w:val="48"/>
              </w:numPr>
              <w:spacing w:after="19"/>
              <w:ind w:left="283" w:hanging="283"/>
              <w:rPr>
                <w:szCs w:val="20"/>
              </w:rPr>
            </w:pPr>
            <w:r>
              <w:rPr>
                <w:szCs w:val="20"/>
              </w:rPr>
              <w:t>Diplom/ Master in Psychologie/ der für ein wissenschaftlich anerkanntes Psychotherapieverfahren qualifiziert</w:t>
            </w:r>
          </w:p>
          <w:p w14:paraId="3AED9501" w14:textId="77777777" w:rsidR="00791E79" w:rsidRDefault="008E4F81" w:rsidP="0053001D">
            <w:pPr>
              <w:numPr>
                <w:ilvl w:val="0"/>
                <w:numId w:val="48"/>
              </w:numPr>
              <w:spacing w:after="19"/>
              <w:ind w:left="283" w:hanging="283"/>
              <w:rPr>
                <w:szCs w:val="20"/>
              </w:rPr>
            </w:pPr>
            <w:r>
              <w:rPr>
                <w:szCs w:val="20"/>
              </w:rPr>
              <w:t>Ärzte der Humanmedizin,</w:t>
            </w:r>
          </w:p>
          <w:p w14:paraId="477A0D92" w14:textId="77777777" w:rsidR="00791E79" w:rsidRDefault="008E4F81" w:rsidP="0053001D">
            <w:pPr>
              <w:numPr>
                <w:ilvl w:val="1"/>
                <w:numId w:val="48"/>
              </w:numPr>
              <w:spacing w:after="19"/>
              <w:ind w:left="567" w:hanging="567"/>
              <w:rPr>
                <w:szCs w:val="20"/>
              </w:rPr>
            </w:pPr>
            <w:r>
              <w:rPr>
                <w:szCs w:val="20"/>
              </w:rPr>
              <w:t>jeweils mit psychoonkologischer Fortbildung (DKG-anerkannt) und</w:t>
            </w:r>
          </w:p>
          <w:p w14:paraId="30677B72" w14:textId="77777777" w:rsidR="00791E79" w:rsidRDefault="008E4F81" w:rsidP="0053001D">
            <w:pPr>
              <w:numPr>
                <w:ilvl w:val="1"/>
                <w:numId w:val="48"/>
              </w:numPr>
              <w:spacing w:after="19"/>
              <w:ind w:left="567" w:hanging="567"/>
              <w:rPr>
                <w:szCs w:val="20"/>
              </w:rPr>
            </w:pPr>
            <w:r>
              <w:rPr>
                <w:szCs w:val="20"/>
              </w:rPr>
              <w:t>Fortbildung mit Inhalten fam. Brust- und Eierstockkrebs (z.B. Teilnahme Curriculum Familiärer Brust- und Eierstockkrebs). Nachweis erforderlich</w:t>
            </w:r>
          </w:p>
          <w:p w14:paraId="0CF7A35A" w14:textId="77777777" w:rsidR="00791E79" w:rsidRDefault="008E4F81">
            <w:pPr>
              <w:spacing w:after="19"/>
              <w:rPr>
                <w:szCs w:val="20"/>
              </w:rPr>
            </w:pPr>
            <w:r>
              <w:rPr>
                <w:szCs w:val="20"/>
              </w:rPr>
              <w:t>Approbation: Mind. 1 Person im psychoonkologischen Team (stationär oder ambulant) muss approbiert sein (Psychologischer oder ärztlicher Psychotherapeut). Die Verfügbarkeit kann über Kooperationsverträge geregelt werden.</w:t>
            </w:r>
          </w:p>
        </w:tc>
        <w:tc>
          <w:tcPr>
            <w:tcW w:w="1" w:type="dxa"/>
          </w:tcPr>
          <w:p w14:paraId="13426C7E" w14:textId="77777777" w:rsidR="00791E79" w:rsidRDefault="00791E79">
            <w:pPr>
              <w:spacing w:after="19"/>
              <w:rPr>
                <w:szCs w:val="20"/>
              </w:rPr>
            </w:pPr>
          </w:p>
        </w:tc>
      </w:tr>
      <w:tr w:rsidR="00791E79" w14:paraId="4DC02683" w14:textId="77777777">
        <w:tc>
          <w:tcPr>
            <w:tcW w:w="1" w:type="dxa"/>
          </w:tcPr>
          <w:p w14:paraId="667E68A8" w14:textId="77777777" w:rsidR="00791E79" w:rsidRDefault="008E4F81">
            <w:pPr>
              <w:spacing w:after="19"/>
              <w:rPr>
                <w:szCs w:val="20"/>
              </w:rPr>
            </w:pPr>
            <w:r>
              <w:rPr>
                <w:szCs w:val="20"/>
              </w:rPr>
              <w:t>1.4.2</w:t>
            </w:r>
          </w:p>
        </w:tc>
        <w:tc>
          <w:tcPr>
            <w:tcW w:w="1" w:type="dxa"/>
          </w:tcPr>
          <w:p w14:paraId="1A81DDDC" w14:textId="77777777" w:rsidR="00791E79" w:rsidRDefault="008E4F81">
            <w:pPr>
              <w:spacing w:after="19"/>
              <w:rPr>
                <w:szCs w:val="20"/>
              </w:rPr>
            </w:pPr>
            <w:r>
              <w:rPr>
                <w:b/>
                <w:szCs w:val="20"/>
              </w:rPr>
              <w:t>Ressourcen</w:t>
            </w:r>
          </w:p>
          <w:p w14:paraId="0328F8D3" w14:textId="77777777" w:rsidR="00791E79" w:rsidRDefault="008E4F81">
            <w:pPr>
              <w:spacing w:after="19"/>
              <w:rPr>
                <w:szCs w:val="20"/>
              </w:rPr>
            </w:pPr>
            <w:r>
              <w:rPr>
                <w:szCs w:val="20"/>
              </w:rPr>
              <w:t>Dem FBREK-Zentrum muss 1 Psychoonkologe zur Verfügung stehen</w:t>
            </w:r>
          </w:p>
        </w:tc>
        <w:tc>
          <w:tcPr>
            <w:tcW w:w="1" w:type="dxa"/>
          </w:tcPr>
          <w:p w14:paraId="55DE5718" w14:textId="77777777" w:rsidR="00791E79" w:rsidRDefault="00791E79">
            <w:pPr>
              <w:spacing w:after="19"/>
              <w:rPr>
                <w:szCs w:val="20"/>
              </w:rPr>
            </w:pPr>
          </w:p>
        </w:tc>
      </w:tr>
      <w:tr w:rsidR="00791E79" w14:paraId="0836D486" w14:textId="77777777">
        <w:tc>
          <w:tcPr>
            <w:tcW w:w="1" w:type="dxa"/>
          </w:tcPr>
          <w:p w14:paraId="5F92448F" w14:textId="77777777" w:rsidR="00791E79" w:rsidRDefault="008E4F81">
            <w:pPr>
              <w:spacing w:after="19"/>
              <w:rPr>
                <w:szCs w:val="20"/>
              </w:rPr>
            </w:pPr>
            <w:r>
              <w:rPr>
                <w:szCs w:val="20"/>
              </w:rPr>
              <w:t>1.4.3</w:t>
            </w:r>
          </w:p>
        </w:tc>
        <w:tc>
          <w:tcPr>
            <w:tcW w:w="1" w:type="dxa"/>
          </w:tcPr>
          <w:p w14:paraId="095CFB0B" w14:textId="77777777" w:rsidR="00791E79" w:rsidRDefault="008E4F81">
            <w:pPr>
              <w:spacing w:after="19"/>
              <w:rPr>
                <w:szCs w:val="20"/>
              </w:rPr>
            </w:pPr>
            <w:r>
              <w:rPr>
                <w:b/>
                <w:szCs w:val="20"/>
              </w:rPr>
              <w:t xml:space="preserve">Angebot und Zugang </w:t>
            </w:r>
          </w:p>
          <w:p w14:paraId="4F178759" w14:textId="77777777" w:rsidR="00791E79" w:rsidRDefault="008E4F81">
            <w:pPr>
              <w:spacing w:after="19"/>
              <w:rPr>
                <w:szCs w:val="20"/>
              </w:rPr>
            </w:pPr>
            <w:r>
              <w:rPr>
                <w:szCs w:val="20"/>
              </w:rPr>
              <w:t>Jeder erkrankten Person/ Nicht-erkrankten Person muss die Möglichkeit eines psychoonkologischen Gespräches ort- und zeitnah angeboten werden. Das Angebot muss niederschwellig erfolgen.</w:t>
            </w:r>
          </w:p>
        </w:tc>
        <w:tc>
          <w:tcPr>
            <w:tcW w:w="1" w:type="dxa"/>
          </w:tcPr>
          <w:p w14:paraId="54B03D91" w14:textId="77777777" w:rsidR="00791E79" w:rsidRDefault="00791E79">
            <w:pPr>
              <w:spacing w:after="19"/>
              <w:rPr>
                <w:szCs w:val="20"/>
              </w:rPr>
            </w:pPr>
          </w:p>
        </w:tc>
      </w:tr>
      <w:tr w:rsidR="00791E79" w14:paraId="5190947C" w14:textId="77777777">
        <w:tc>
          <w:tcPr>
            <w:tcW w:w="1" w:type="dxa"/>
          </w:tcPr>
          <w:p w14:paraId="3A83BAEC" w14:textId="77777777" w:rsidR="00791E79" w:rsidRDefault="008E4F81">
            <w:pPr>
              <w:spacing w:after="19"/>
              <w:rPr>
                <w:szCs w:val="20"/>
              </w:rPr>
            </w:pPr>
            <w:r>
              <w:rPr>
                <w:szCs w:val="20"/>
              </w:rPr>
              <w:t>1.4.4</w:t>
            </w:r>
          </w:p>
        </w:tc>
        <w:tc>
          <w:tcPr>
            <w:tcW w:w="1" w:type="dxa"/>
          </w:tcPr>
          <w:p w14:paraId="6AA6C9F2" w14:textId="77777777" w:rsidR="00791E79" w:rsidRDefault="008E4F81">
            <w:pPr>
              <w:spacing w:after="19"/>
              <w:rPr>
                <w:szCs w:val="20"/>
              </w:rPr>
            </w:pPr>
            <w:r>
              <w:rPr>
                <w:b/>
                <w:szCs w:val="20"/>
              </w:rPr>
              <w:t>Dokumentation und Evaluation</w:t>
            </w:r>
          </w:p>
          <w:p w14:paraId="1B9E3D6E" w14:textId="77777777" w:rsidR="00791E79" w:rsidRDefault="008E4F81">
            <w:pPr>
              <w:spacing w:after="19"/>
              <w:rPr>
                <w:szCs w:val="20"/>
              </w:rPr>
            </w:pPr>
            <w:r>
              <w:rPr>
                <w:szCs w:val="20"/>
              </w:rPr>
              <w:t>Die Anzahl der erkrankten Personen/ Nicht-erkrankten Personen, welche eine psychoonkologische Beratung in Anspruch genommen haben, als auch Häufigkeit, Dauer und Inhalt der Gespräche sind zu erfassen.</w:t>
            </w:r>
          </w:p>
        </w:tc>
        <w:tc>
          <w:tcPr>
            <w:tcW w:w="1" w:type="dxa"/>
          </w:tcPr>
          <w:p w14:paraId="20A769BF" w14:textId="77777777" w:rsidR="00791E79" w:rsidRDefault="00791E79">
            <w:pPr>
              <w:spacing w:after="19"/>
              <w:rPr>
                <w:szCs w:val="20"/>
              </w:rPr>
            </w:pPr>
          </w:p>
        </w:tc>
      </w:tr>
      <w:tr w:rsidR="00791E79" w14:paraId="15EF0EDE" w14:textId="77777777">
        <w:tc>
          <w:tcPr>
            <w:tcW w:w="1" w:type="dxa"/>
          </w:tcPr>
          <w:p w14:paraId="329D398E" w14:textId="77777777" w:rsidR="00791E79" w:rsidRDefault="008E4F81">
            <w:pPr>
              <w:spacing w:after="19"/>
              <w:rPr>
                <w:szCs w:val="20"/>
              </w:rPr>
            </w:pPr>
            <w:r>
              <w:rPr>
                <w:szCs w:val="20"/>
              </w:rPr>
              <w:t>1.4.5</w:t>
            </w:r>
          </w:p>
        </w:tc>
        <w:tc>
          <w:tcPr>
            <w:tcW w:w="1" w:type="dxa"/>
          </w:tcPr>
          <w:p w14:paraId="54B5D4A0" w14:textId="77777777" w:rsidR="00791E79" w:rsidRDefault="008E4F81">
            <w:pPr>
              <w:spacing w:after="19"/>
              <w:rPr>
                <w:szCs w:val="20"/>
              </w:rPr>
            </w:pPr>
            <w:r>
              <w:rPr>
                <w:b/>
                <w:szCs w:val="20"/>
              </w:rPr>
              <w:t xml:space="preserve">Räumlichkeiten </w:t>
            </w:r>
          </w:p>
          <w:p w14:paraId="5EAAE85F" w14:textId="77777777" w:rsidR="00791E79" w:rsidRDefault="008E4F81">
            <w:pPr>
              <w:spacing w:after="19"/>
              <w:rPr>
                <w:szCs w:val="20"/>
              </w:rPr>
            </w:pPr>
            <w:r>
              <w:rPr>
                <w:szCs w:val="20"/>
              </w:rPr>
              <w:t>Für die psychoonkologischen Gespräche ist ein geeigneter Raum bereitzustellen.</w:t>
            </w:r>
          </w:p>
        </w:tc>
        <w:tc>
          <w:tcPr>
            <w:tcW w:w="1" w:type="dxa"/>
          </w:tcPr>
          <w:p w14:paraId="5DA17414" w14:textId="77777777" w:rsidR="00791E79" w:rsidRDefault="00791E79">
            <w:pPr>
              <w:spacing w:after="19"/>
              <w:rPr>
                <w:szCs w:val="20"/>
              </w:rPr>
            </w:pPr>
          </w:p>
        </w:tc>
      </w:tr>
      <w:tr w:rsidR="00791E79" w14:paraId="108FE286" w14:textId="77777777">
        <w:tc>
          <w:tcPr>
            <w:tcW w:w="1" w:type="dxa"/>
          </w:tcPr>
          <w:p w14:paraId="0F1A07D5" w14:textId="77777777" w:rsidR="00791E79" w:rsidRDefault="008E4F81">
            <w:pPr>
              <w:spacing w:after="19"/>
              <w:rPr>
                <w:szCs w:val="20"/>
              </w:rPr>
            </w:pPr>
            <w:r>
              <w:rPr>
                <w:szCs w:val="20"/>
              </w:rPr>
              <w:t>1.4.6.a</w:t>
            </w:r>
          </w:p>
        </w:tc>
        <w:tc>
          <w:tcPr>
            <w:tcW w:w="1" w:type="dxa"/>
          </w:tcPr>
          <w:p w14:paraId="74AB3E28" w14:textId="77777777" w:rsidR="00791E79" w:rsidRDefault="008E4F81">
            <w:pPr>
              <w:spacing w:after="19"/>
              <w:rPr>
                <w:szCs w:val="20"/>
              </w:rPr>
            </w:pPr>
            <w:r>
              <w:rPr>
                <w:b/>
                <w:szCs w:val="20"/>
              </w:rPr>
              <w:t>Psychoonkologie - Aufgaben</w:t>
            </w:r>
          </w:p>
          <w:p w14:paraId="687C852E" w14:textId="77777777" w:rsidR="00791E79" w:rsidRDefault="008E4F81">
            <w:pPr>
              <w:spacing w:after="19"/>
              <w:rPr>
                <w:szCs w:val="20"/>
              </w:rPr>
            </w:pPr>
            <w:r>
              <w:rPr>
                <w:szCs w:val="20"/>
              </w:rPr>
              <w:t xml:space="preserve">Die psychoonkologische Betreuung ist bedarfsorientiert in allen Phasen der Versorgung anzubieten (bei initialer Beratung bzw. Diagnostik, im Verlauf oder vor bestimmten </w:t>
            </w:r>
            <w:r>
              <w:rPr>
                <w:szCs w:val="20"/>
              </w:rPr>
              <w:lastRenderedPageBreak/>
              <w:t xml:space="preserve">Maßnahmen (z. B. </w:t>
            </w:r>
            <w:r>
              <w:rPr>
                <w:strike/>
                <w:szCs w:val="20"/>
                <w:shd w:val="clear" w:color="auto" w:fill="00FE00"/>
              </w:rPr>
              <w:t xml:space="preserve">prophylaktischer/ </w:t>
            </w:r>
            <w:r>
              <w:rPr>
                <w:szCs w:val="20"/>
                <w:shd w:val="clear" w:color="auto" w:fill="00FF00"/>
              </w:rPr>
              <w:t>risikoreduzierender</w:t>
            </w:r>
            <w:r>
              <w:rPr>
                <w:szCs w:val="20"/>
              </w:rPr>
              <w:t xml:space="preserve"> Operationen, Familienplanung)</w:t>
            </w:r>
          </w:p>
          <w:p w14:paraId="0C0E3145" w14:textId="77777777" w:rsidR="00791E79" w:rsidRDefault="008E4F81">
            <w:pPr>
              <w:spacing w:after="19"/>
              <w:rPr>
                <w:szCs w:val="20"/>
              </w:rPr>
            </w:pPr>
            <w:r>
              <w:rPr>
                <w:szCs w:val="20"/>
              </w:rPr>
              <w:t>Aufgaben:</w:t>
            </w:r>
          </w:p>
          <w:p w14:paraId="1784EBB3" w14:textId="77777777" w:rsidR="00791E79" w:rsidRDefault="008E4F81" w:rsidP="0053001D">
            <w:pPr>
              <w:numPr>
                <w:ilvl w:val="0"/>
                <w:numId w:val="49"/>
              </w:numPr>
              <w:spacing w:after="19"/>
              <w:ind w:left="283" w:hanging="283"/>
              <w:rPr>
                <w:szCs w:val="20"/>
              </w:rPr>
            </w:pPr>
            <w:r>
              <w:rPr>
                <w:szCs w:val="20"/>
              </w:rPr>
              <w:t>Vorbeugung/ Behandlung von psychosozialen Folgeproblemen</w:t>
            </w:r>
          </w:p>
          <w:p w14:paraId="6152FE61" w14:textId="77777777" w:rsidR="00791E79" w:rsidRDefault="008E4F81" w:rsidP="0053001D">
            <w:pPr>
              <w:numPr>
                <w:ilvl w:val="0"/>
                <w:numId w:val="49"/>
              </w:numPr>
              <w:spacing w:after="19"/>
              <w:ind w:left="283" w:hanging="283"/>
              <w:rPr>
                <w:szCs w:val="20"/>
              </w:rPr>
            </w:pPr>
            <w:r>
              <w:rPr>
                <w:szCs w:val="20"/>
              </w:rPr>
              <w:t>Aktivierung der persönlichen Bewältigungsressourcen</w:t>
            </w:r>
          </w:p>
          <w:p w14:paraId="47F5AC99" w14:textId="77777777" w:rsidR="00791E79" w:rsidRDefault="008E4F81" w:rsidP="0053001D">
            <w:pPr>
              <w:numPr>
                <w:ilvl w:val="0"/>
                <w:numId w:val="49"/>
              </w:numPr>
              <w:spacing w:after="19"/>
              <w:ind w:left="283" w:hanging="283"/>
              <w:rPr>
                <w:szCs w:val="20"/>
              </w:rPr>
            </w:pPr>
            <w:r>
              <w:rPr>
                <w:szCs w:val="20"/>
              </w:rPr>
              <w:t>Berücksichtigung des sozialen Umfeldes</w:t>
            </w:r>
          </w:p>
          <w:p w14:paraId="36EB4FDC" w14:textId="77777777" w:rsidR="00791E79" w:rsidRDefault="008E4F81" w:rsidP="0053001D">
            <w:pPr>
              <w:numPr>
                <w:ilvl w:val="0"/>
                <w:numId w:val="49"/>
              </w:numPr>
              <w:spacing w:after="19"/>
              <w:ind w:left="283" w:hanging="283"/>
              <w:rPr>
                <w:szCs w:val="20"/>
              </w:rPr>
            </w:pPr>
            <w:r>
              <w:rPr>
                <w:szCs w:val="20"/>
              </w:rPr>
              <w:t>Organisation der ambulanten Betreuung durch Kooperation für Durchführung einer ggf. notwendigen Psychotherapie</w:t>
            </w:r>
          </w:p>
        </w:tc>
        <w:tc>
          <w:tcPr>
            <w:tcW w:w="1" w:type="dxa"/>
          </w:tcPr>
          <w:p w14:paraId="7C63826F" w14:textId="77777777" w:rsidR="00791E79" w:rsidRDefault="00791E79">
            <w:pPr>
              <w:spacing w:after="19"/>
              <w:rPr>
                <w:szCs w:val="20"/>
              </w:rPr>
            </w:pPr>
          </w:p>
        </w:tc>
      </w:tr>
      <w:tr w:rsidR="00791E79" w14:paraId="7A876638" w14:textId="77777777">
        <w:tc>
          <w:tcPr>
            <w:tcW w:w="1" w:type="dxa"/>
          </w:tcPr>
          <w:p w14:paraId="7AF1EE71" w14:textId="77777777" w:rsidR="00791E79" w:rsidRDefault="008E4F81">
            <w:pPr>
              <w:spacing w:after="19"/>
              <w:rPr>
                <w:szCs w:val="20"/>
              </w:rPr>
            </w:pPr>
            <w:r>
              <w:rPr>
                <w:szCs w:val="20"/>
              </w:rPr>
              <w:t>1.4.6.b</w:t>
            </w:r>
          </w:p>
        </w:tc>
        <w:tc>
          <w:tcPr>
            <w:tcW w:w="1" w:type="dxa"/>
          </w:tcPr>
          <w:p w14:paraId="2E5554FF" w14:textId="77777777" w:rsidR="00791E79" w:rsidRDefault="008E4F81">
            <w:pPr>
              <w:spacing w:after="19"/>
              <w:rPr>
                <w:szCs w:val="20"/>
              </w:rPr>
            </w:pPr>
            <w:r>
              <w:rPr>
                <w:b/>
                <w:szCs w:val="20"/>
              </w:rPr>
              <w:t>Empfohlen wird außerdem:</w:t>
            </w:r>
          </w:p>
          <w:p w14:paraId="1AAA7C80" w14:textId="77777777" w:rsidR="00791E79" w:rsidRDefault="008E4F81" w:rsidP="0053001D">
            <w:pPr>
              <w:numPr>
                <w:ilvl w:val="0"/>
                <w:numId w:val="50"/>
              </w:numPr>
              <w:spacing w:after="19"/>
              <w:ind w:left="283" w:hanging="283"/>
              <w:rPr>
                <w:szCs w:val="20"/>
              </w:rPr>
            </w:pPr>
            <w:r>
              <w:rPr>
                <w:szCs w:val="20"/>
              </w:rPr>
              <w:t>die Durchführung von Supervisions-, Fortbildungs- und Schulungsangeboten für Mitarbeiter</w:t>
            </w:r>
          </w:p>
          <w:p w14:paraId="19770761" w14:textId="77777777" w:rsidR="00791E79" w:rsidRDefault="008E4F81" w:rsidP="0053001D">
            <w:pPr>
              <w:numPr>
                <w:ilvl w:val="0"/>
                <w:numId w:val="50"/>
              </w:numPr>
              <w:spacing w:after="19"/>
              <w:ind w:left="283" w:hanging="283"/>
              <w:rPr>
                <w:szCs w:val="20"/>
              </w:rPr>
            </w:pPr>
            <w:r>
              <w:rPr>
                <w:szCs w:val="20"/>
              </w:rPr>
              <w:t xml:space="preserve">Besprechung zwischen Psychoonkologen und ärztlichem Bereich auf Basis von z.B. </w:t>
            </w:r>
            <w:proofErr w:type="spellStart"/>
            <w:r>
              <w:rPr>
                <w:szCs w:val="20"/>
              </w:rPr>
              <w:t>Konsilberichten</w:t>
            </w:r>
            <w:proofErr w:type="spellEnd"/>
          </w:p>
          <w:p w14:paraId="0662D5A8" w14:textId="77777777" w:rsidR="00791E79" w:rsidRDefault="008E4F81">
            <w:pPr>
              <w:spacing w:after="19"/>
              <w:rPr>
                <w:szCs w:val="20"/>
              </w:rPr>
            </w:pPr>
            <w:r>
              <w:rPr>
                <w:szCs w:val="20"/>
              </w:rPr>
              <w:t xml:space="preserve">Die Psychoonkologen sollten ihre Arbeit mindestens 1x jährlich z.B. im Rahmen des FBREK- </w:t>
            </w:r>
            <w:r>
              <w:rPr>
                <w:strike/>
                <w:szCs w:val="20"/>
                <w:shd w:val="clear" w:color="auto" w:fill="00FE00"/>
              </w:rPr>
              <w:t>Genetik-Boards</w:t>
            </w:r>
            <w:r>
              <w:rPr>
                <w:szCs w:val="20"/>
              </w:rPr>
              <w:t xml:space="preserve"> </w:t>
            </w:r>
            <w:r>
              <w:rPr>
                <w:szCs w:val="20"/>
                <w:shd w:val="clear" w:color="auto" w:fill="00FF00"/>
              </w:rPr>
              <w:t>Gendiagnostikboards</w:t>
            </w:r>
            <w:r>
              <w:rPr>
                <w:szCs w:val="20"/>
              </w:rPr>
              <w:t xml:space="preserve"> vorstellen.</w:t>
            </w:r>
          </w:p>
        </w:tc>
        <w:tc>
          <w:tcPr>
            <w:tcW w:w="1" w:type="dxa"/>
          </w:tcPr>
          <w:p w14:paraId="18AB311A" w14:textId="77777777" w:rsidR="00791E79" w:rsidRDefault="00791E79">
            <w:pPr>
              <w:spacing w:after="19"/>
              <w:rPr>
                <w:szCs w:val="20"/>
              </w:rPr>
            </w:pPr>
          </w:p>
        </w:tc>
      </w:tr>
    </w:tbl>
    <w:p w14:paraId="37695FE4" w14:textId="77777777" w:rsidR="00791E79" w:rsidRDefault="00791E79"/>
    <w:p w14:paraId="609076E2"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16284C86" w14:textId="77777777">
        <w:trPr>
          <w:tblHeader/>
        </w:trPr>
        <w:tc>
          <w:tcPr>
            <w:tcW w:w="648" w:type="dxa"/>
            <w:gridSpan w:val="3"/>
            <w:tcBorders>
              <w:top w:val="nil"/>
              <w:left w:val="nil"/>
              <w:right w:val="nil"/>
            </w:tcBorders>
          </w:tcPr>
          <w:p w14:paraId="212D99C4" w14:textId="77777777" w:rsidR="00791E79" w:rsidRDefault="008E4F81">
            <w:pPr>
              <w:spacing w:after="19"/>
              <w:rPr>
                <w:b/>
                <w:bCs/>
                <w:szCs w:val="20"/>
              </w:rPr>
            </w:pPr>
            <w:r>
              <w:rPr>
                <w:b/>
                <w:bCs/>
                <w:szCs w:val="20"/>
              </w:rPr>
              <w:t>1.5</w:t>
            </w:r>
            <w:r>
              <w:rPr>
                <w:b/>
                <w:bCs/>
                <w:szCs w:val="20"/>
              </w:rPr>
              <w:tab/>
              <w:t xml:space="preserve"> Sozialarbeit</w:t>
            </w:r>
          </w:p>
          <w:p w14:paraId="6D70A9A0" w14:textId="77777777" w:rsidR="00791E79" w:rsidRDefault="00791E79">
            <w:pPr>
              <w:spacing w:after="19"/>
              <w:rPr>
                <w:szCs w:val="20"/>
              </w:rPr>
            </w:pPr>
          </w:p>
        </w:tc>
      </w:tr>
      <w:tr w:rsidR="00791E79" w14:paraId="6A71C4A8" w14:textId="77777777">
        <w:trPr>
          <w:tblHeader/>
        </w:trPr>
        <w:tc>
          <w:tcPr>
            <w:tcW w:w="964" w:type="dxa"/>
          </w:tcPr>
          <w:p w14:paraId="230C6BA6" w14:textId="77777777" w:rsidR="00791E79" w:rsidRDefault="008E4F81">
            <w:pPr>
              <w:spacing w:after="19"/>
              <w:jc w:val="center"/>
              <w:rPr>
                <w:b/>
                <w:bCs/>
                <w:szCs w:val="20"/>
              </w:rPr>
            </w:pPr>
            <w:r>
              <w:rPr>
                <w:b/>
                <w:bCs/>
                <w:szCs w:val="20"/>
              </w:rPr>
              <w:t>Kap.</w:t>
            </w:r>
          </w:p>
        </w:tc>
        <w:tc>
          <w:tcPr>
            <w:tcW w:w="4649" w:type="dxa"/>
          </w:tcPr>
          <w:p w14:paraId="2E8A9746" w14:textId="77777777" w:rsidR="00791E79" w:rsidRDefault="008E4F81">
            <w:pPr>
              <w:spacing w:after="19"/>
              <w:jc w:val="center"/>
              <w:rPr>
                <w:b/>
                <w:bCs/>
                <w:szCs w:val="20"/>
              </w:rPr>
            </w:pPr>
            <w:r>
              <w:rPr>
                <w:b/>
                <w:bCs/>
                <w:szCs w:val="20"/>
              </w:rPr>
              <w:t>Anforderungen</w:t>
            </w:r>
          </w:p>
        </w:tc>
        <w:tc>
          <w:tcPr>
            <w:tcW w:w="4649" w:type="dxa"/>
          </w:tcPr>
          <w:p w14:paraId="15DA1559" w14:textId="77777777" w:rsidR="00791E79" w:rsidRDefault="008E4F81">
            <w:pPr>
              <w:spacing w:after="19"/>
              <w:jc w:val="center"/>
              <w:rPr>
                <w:b/>
                <w:bCs/>
                <w:szCs w:val="20"/>
              </w:rPr>
            </w:pPr>
            <w:r>
              <w:rPr>
                <w:b/>
                <w:bCs/>
                <w:szCs w:val="20"/>
              </w:rPr>
              <w:t>Erläuterungen des Zentrums</w:t>
            </w:r>
          </w:p>
        </w:tc>
      </w:tr>
      <w:tr w:rsidR="00791E79" w14:paraId="166F603B" w14:textId="77777777">
        <w:tc>
          <w:tcPr>
            <w:tcW w:w="1" w:type="dxa"/>
          </w:tcPr>
          <w:p w14:paraId="29924C41" w14:textId="77777777" w:rsidR="00791E79" w:rsidRDefault="008E4F81">
            <w:pPr>
              <w:spacing w:after="19"/>
              <w:rPr>
                <w:szCs w:val="20"/>
              </w:rPr>
            </w:pPr>
            <w:r>
              <w:rPr>
                <w:szCs w:val="20"/>
              </w:rPr>
              <w:t>1.5.1</w:t>
            </w:r>
          </w:p>
        </w:tc>
        <w:tc>
          <w:tcPr>
            <w:tcW w:w="1" w:type="dxa"/>
          </w:tcPr>
          <w:p w14:paraId="6C8430AD" w14:textId="77777777" w:rsidR="00791E79" w:rsidRDefault="008E4F81">
            <w:pPr>
              <w:spacing w:after="19"/>
              <w:rPr>
                <w:szCs w:val="20"/>
              </w:rPr>
            </w:pPr>
            <w:r>
              <w:rPr>
                <w:b/>
                <w:szCs w:val="20"/>
              </w:rPr>
              <w:t>Zugang zur Sozialen Arbeit</w:t>
            </w:r>
          </w:p>
          <w:p w14:paraId="264C5F99" w14:textId="77777777" w:rsidR="00791E79" w:rsidRDefault="008E4F81">
            <w:pPr>
              <w:spacing w:after="19"/>
              <w:rPr>
                <w:szCs w:val="20"/>
              </w:rPr>
            </w:pPr>
            <w:r>
              <w:rPr>
                <w:szCs w:val="20"/>
              </w:rPr>
              <w:t xml:space="preserve">Für </w:t>
            </w:r>
            <w:r>
              <w:rPr>
                <w:strike/>
                <w:szCs w:val="20"/>
                <w:shd w:val="clear" w:color="auto" w:fill="00FE00"/>
              </w:rPr>
              <w:t>Ratsuchende und PatientInnen</w:t>
            </w:r>
            <w:r>
              <w:rPr>
                <w:szCs w:val="20"/>
              </w:rPr>
              <w:t xml:space="preserve"> </w:t>
            </w:r>
            <w:r>
              <w:rPr>
                <w:szCs w:val="20"/>
                <w:shd w:val="clear" w:color="auto" w:fill="00FF00"/>
              </w:rPr>
              <w:t>erkrankte und nicht-erkrankte Personen</w:t>
            </w:r>
            <w:r>
              <w:rPr>
                <w:szCs w:val="20"/>
              </w:rPr>
              <w:t xml:space="preserve"> muss der Zugang zu ambulanten sozialdienstlichen u. -rechtlichen Unterstützungsangeboten ermöglicht und nachgewiesen werden:</w:t>
            </w:r>
          </w:p>
          <w:p w14:paraId="5AFC4912" w14:textId="77777777" w:rsidR="00791E79" w:rsidRDefault="008E4F81" w:rsidP="0053001D">
            <w:pPr>
              <w:numPr>
                <w:ilvl w:val="0"/>
                <w:numId w:val="51"/>
              </w:numPr>
              <w:spacing w:after="19"/>
              <w:ind w:left="283" w:hanging="283"/>
              <w:rPr>
                <w:szCs w:val="20"/>
              </w:rPr>
            </w:pPr>
            <w:r>
              <w:rPr>
                <w:szCs w:val="20"/>
              </w:rPr>
              <w:t>ambulante Krebsberatungsstellen oder</w:t>
            </w:r>
          </w:p>
          <w:p w14:paraId="1B8C253D" w14:textId="77777777" w:rsidR="00791E79" w:rsidRDefault="008E4F81" w:rsidP="0053001D">
            <w:pPr>
              <w:numPr>
                <w:ilvl w:val="0"/>
                <w:numId w:val="51"/>
              </w:numPr>
              <w:spacing w:after="19"/>
              <w:ind w:left="283" w:hanging="283"/>
              <w:rPr>
                <w:szCs w:val="20"/>
              </w:rPr>
            </w:pPr>
            <w:r>
              <w:rPr>
                <w:szCs w:val="20"/>
              </w:rPr>
              <w:t>BRCA-Netzwerk oder</w:t>
            </w:r>
          </w:p>
          <w:p w14:paraId="6A7D45A3" w14:textId="77777777" w:rsidR="00791E79" w:rsidRDefault="008E4F81" w:rsidP="0053001D">
            <w:pPr>
              <w:numPr>
                <w:ilvl w:val="0"/>
                <w:numId w:val="51"/>
              </w:numPr>
              <w:spacing w:after="19"/>
              <w:ind w:left="283" w:hanging="283"/>
              <w:rPr>
                <w:szCs w:val="20"/>
              </w:rPr>
            </w:pPr>
            <w:r>
              <w:rPr>
                <w:szCs w:val="20"/>
              </w:rPr>
              <w:t xml:space="preserve">Sozialarbeit in </w:t>
            </w:r>
            <w:proofErr w:type="spellStart"/>
            <w:r>
              <w:rPr>
                <w:szCs w:val="20"/>
              </w:rPr>
              <w:t>zert</w:t>
            </w:r>
            <w:proofErr w:type="spellEnd"/>
            <w:r>
              <w:rPr>
                <w:szCs w:val="20"/>
              </w:rPr>
              <w:t>. GZ/ BZ</w:t>
            </w:r>
          </w:p>
        </w:tc>
        <w:tc>
          <w:tcPr>
            <w:tcW w:w="1" w:type="dxa"/>
          </w:tcPr>
          <w:p w14:paraId="62E56C0F" w14:textId="77777777" w:rsidR="00791E79" w:rsidRDefault="00791E79">
            <w:pPr>
              <w:spacing w:after="19"/>
              <w:rPr>
                <w:szCs w:val="20"/>
              </w:rPr>
            </w:pPr>
          </w:p>
        </w:tc>
      </w:tr>
      <w:tr w:rsidR="00791E79" w14:paraId="428489FC" w14:textId="77777777">
        <w:tc>
          <w:tcPr>
            <w:tcW w:w="1" w:type="dxa"/>
          </w:tcPr>
          <w:p w14:paraId="49CB76AC" w14:textId="77777777" w:rsidR="00791E79" w:rsidRDefault="008E4F81">
            <w:pPr>
              <w:spacing w:after="19"/>
              <w:rPr>
                <w:szCs w:val="20"/>
              </w:rPr>
            </w:pPr>
            <w:r>
              <w:rPr>
                <w:szCs w:val="20"/>
              </w:rPr>
              <w:t>1.5.2</w:t>
            </w:r>
          </w:p>
        </w:tc>
        <w:tc>
          <w:tcPr>
            <w:tcW w:w="1" w:type="dxa"/>
          </w:tcPr>
          <w:p w14:paraId="1D948A04" w14:textId="77777777" w:rsidR="00791E79" w:rsidRDefault="008E4F81">
            <w:pPr>
              <w:spacing w:after="19"/>
              <w:rPr>
                <w:szCs w:val="20"/>
              </w:rPr>
            </w:pPr>
            <w:r>
              <w:rPr>
                <w:szCs w:val="20"/>
              </w:rPr>
              <w:t>Die Inhalte der Zusammenarbeit mit den entsprechend ausgewiesenen Unterstützungsangeboten sollen zwischen den Vertretern des FBREK-Zentrums u den Anbietern z.B. im Rahmen von Qualitätszirkeln, Fortbildungsmaßnahmen, o.ä. überprüft werden.</w:t>
            </w:r>
          </w:p>
        </w:tc>
        <w:tc>
          <w:tcPr>
            <w:tcW w:w="1" w:type="dxa"/>
          </w:tcPr>
          <w:p w14:paraId="667F73A6" w14:textId="77777777" w:rsidR="00791E79" w:rsidRDefault="00791E79">
            <w:pPr>
              <w:spacing w:after="19"/>
              <w:rPr>
                <w:szCs w:val="20"/>
              </w:rPr>
            </w:pPr>
          </w:p>
        </w:tc>
      </w:tr>
    </w:tbl>
    <w:p w14:paraId="71AE6ADA" w14:textId="77777777" w:rsidR="00791E79" w:rsidRDefault="00791E79"/>
    <w:p w14:paraId="4B461306"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3A6DF11C" w14:textId="77777777">
        <w:trPr>
          <w:tblHeader/>
        </w:trPr>
        <w:tc>
          <w:tcPr>
            <w:tcW w:w="648" w:type="dxa"/>
            <w:gridSpan w:val="3"/>
            <w:tcBorders>
              <w:top w:val="nil"/>
              <w:left w:val="nil"/>
              <w:right w:val="nil"/>
            </w:tcBorders>
          </w:tcPr>
          <w:p w14:paraId="5A54A153" w14:textId="77777777" w:rsidR="00791E79" w:rsidRDefault="008E4F81">
            <w:pPr>
              <w:spacing w:after="19"/>
              <w:rPr>
                <w:b/>
                <w:bCs/>
                <w:szCs w:val="20"/>
              </w:rPr>
            </w:pPr>
            <w:r>
              <w:rPr>
                <w:b/>
                <w:bCs/>
                <w:szCs w:val="20"/>
              </w:rPr>
              <w:t>1.6</w:t>
            </w:r>
            <w:r>
              <w:rPr>
                <w:b/>
                <w:bCs/>
                <w:szCs w:val="20"/>
              </w:rPr>
              <w:tab/>
              <w:t xml:space="preserve"> Beteiligung Patientinnen und Ratsuchende </w:t>
            </w:r>
          </w:p>
          <w:p w14:paraId="7BBDC650" w14:textId="77777777" w:rsidR="00791E79" w:rsidRDefault="00791E79">
            <w:pPr>
              <w:spacing w:after="19"/>
              <w:rPr>
                <w:szCs w:val="20"/>
              </w:rPr>
            </w:pPr>
          </w:p>
        </w:tc>
      </w:tr>
      <w:tr w:rsidR="00791E79" w14:paraId="0087AC34" w14:textId="77777777">
        <w:trPr>
          <w:tblHeader/>
        </w:trPr>
        <w:tc>
          <w:tcPr>
            <w:tcW w:w="964" w:type="dxa"/>
          </w:tcPr>
          <w:p w14:paraId="26C7975D" w14:textId="77777777" w:rsidR="00791E79" w:rsidRDefault="008E4F81">
            <w:pPr>
              <w:spacing w:after="19"/>
              <w:jc w:val="center"/>
              <w:rPr>
                <w:b/>
                <w:bCs/>
                <w:szCs w:val="20"/>
              </w:rPr>
            </w:pPr>
            <w:r>
              <w:rPr>
                <w:b/>
                <w:bCs/>
                <w:szCs w:val="20"/>
              </w:rPr>
              <w:t>Kap.</w:t>
            </w:r>
          </w:p>
        </w:tc>
        <w:tc>
          <w:tcPr>
            <w:tcW w:w="4649" w:type="dxa"/>
          </w:tcPr>
          <w:p w14:paraId="52069C9B" w14:textId="77777777" w:rsidR="00791E79" w:rsidRDefault="008E4F81">
            <w:pPr>
              <w:spacing w:after="19"/>
              <w:jc w:val="center"/>
              <w:rPr>
                <w:b/>
                <w:bCs/>
                <w:szCs w:val="20"/>
              </w:rPr>
            </w:pPr>
            <w:r>
              <w:rPr>
                <w:b/>
                <w:bCs/>
                <w:szCs w:val="20"/>
              </w:rPr>
              <w:t>Anforderungen</w:t>
            </w:r>
          </w:p>
        </w:tc>
        <w:tc>
          <w:tcPr>
            <w:tcW w:w="4649" w:type="dxa"/>
          </w:tcPr>
          <w:p w14:paraId="62B2CDA2" w14:textId="77777777" w:rsidR="00791E79" w:rsidRDefault="008E4F81">
            <w:pPr>
              <w:spacing w:after="19"/>
              <w:jc w:val="center"/>
              <w:rPr>
                <w:b/>
                <w:bCs/>
                <w:szCs w:val="20"/>
              </w:rPr>
            </w:pPr>
            <w:r>
              <w:rPr>
                <w:b/>
                <w:bCs/>
                <w:szCs w:val="20"/>
              </w:rPr>
              <w:t>Erläuterungen des Zentrums</w:t>
            </w:r>
          </w:p>
        </w:tc>
      </w:tr>
      <w:tr w:rsidR="00791E79" w14:paraId="4758B062" w14:textId="77777777">
        <w:tc>
          <w:tcPr>
            <w:tcW w:w="1" w:type="dxa"/>
          </w:tcPr>
          <w:p w14:paraId="6FE5ED07" w14:textId="77777777" w:rsidR="00791E79" w:rsidRDefault="008E4F81">
            <w:pPr>
              <w:spacing w:after="19"/>
              <w:rPr>
                <w:szCs w:val="20"/>
              </w:rPr>
            </w:pPr>
            <w:r>
              <w:rPr>
                <w:szCs w:val="20"/>
              </w:rPr>
              <w:t>1.6.1</w:t>
            </w:r>
          </w:p>
        </w:tc>
        <w:tc>
          <w:tcPr>
            <w:tcW w:w="1" w:type="dxa"/>
          </w:tcPr>
          <w:p w14:paraId="62C310D7" w14:textId="77777777" w:rsidR="00791E79" w:rsidRDefault="008E4F81">
            <w:pPr>
              <w:spacing w:after="19"/>
              <w:rPr>
                <w:szCs w:val="20"/>
              </w:rPr>
            </w:pPr>
            <w:r>
              <w:rPr>
                <w:b/>
                <w:szCs w:val="20"/>
              </w:rPr>
              <w:t xml:space="preserve">Selbsthilfegruppen </w:t>
            </w:r>
          </w:p>
          <w:p w14:paraId="7069F1AD" w14:textId="77777777" w:rsidR="00791E79" w:rsidRDefault="008E4F81">
            <w:pPr>
              <w:spacing w:after="19"/>
              <w:rPr>
                <w:szCs w:val="20"/>
              </w:rPr>
            </w:pPr>
            <w:r>
              <w:rPr>
                <w:szCs w:val="20"/>
              </w:rPr>
              <w:t xml:space="preserve">Die </w:t>
            </w:r>
            <w:proofErr w:type="gramStart"/>
            <w:r>
              <w:rPr>
                <w:szCs w:val="20"/>
              </w:rPr>
              <w:t>Selbsthilfegruppen</w:t>
            </w:r>
            <w:proofErr w:type="gramEnd"/>
            <w:r>
              <w:rPr>
                <w:szCs w:val="20"/>
              </w:rPr>
              <w:t xml:space="preserve"> mit denen das FBREK-Zentrum aktiv zusammenarbeitet sind zu benennen (u.a. BRCA-Netzwerk). Schriftliche Vereinbarungen mit den Selbsthilfegruppen sind zu treffen. Diese sollten mind. alle 5 Jahre aktualisiert werden und die folgenden Punkte beinhalten:</w:t>
            </w:r>
          </w:p>
          <w:p w14:paraId="2B69776E" w14:textId="77777777" w:rsidR="00791E79" w:rsidRDefault="008E4F81" w:rsidP="0053001D">
            <w:pPr>
              <w:numPr>
                <w:ilvl w:val="0"/>
                <w:numId w:val="52"/>
              </w:numPr>
              <w:spacing w:after="19"/>
              <w:ind w:left="283" w:hanging="283"/>
              <w:rPr>
                <w:szCs w:val="20"/>
              </w:rPr>
            </w:pPr>
            <w:r>
              <w:rPr>
                <w:szCs w:val="20"/>
              </w:rPr>
              <w:lastRenderedPageBreak/>
              <w:t xml:space="preserve">Zugang zu Selbsthilfegruppen: </w:t>
            </w:r>
            <w:r>
              <w:rPr>
                <w:szCs w:val="20"/>
                <w:shd w:val="clear" w:color="auto" w:fill="00FF00"/>
              </w:rPr>
              <w:t>u.a. Gesprächskreis des BRCA-Netzwerkes (s. 2.1.4)</w:t>
            </w:r>
          </w:p>
          <w:p w14:paraId="08177AED" w14:textId="77777777" w:rsidR="00791E79" w:rsidRDefault="008E4F81" w:rsidP="0053001D">
            <w:pPr>
              <w:numPr>
                <w:ilvl w:val="0"/>
                <w:numId w:val="52"/>
              </w:numPr>
              <w:spacing w:after="19"/>
              <w:ind w:left="283" w:hanging="283"/>
              <w:rPr>
                <w:szCs w:val="20"/>
              </w:rPr>
            </w:pPr>
            <w:r>
              <w:rPr>
                <w:szCs w:val="20"/>
              </w:rPr>
              <w:t>Bekanntgabe Kontaktdaten der Selbsthilfegruppen (z.B. in Infobroschüren, Homepage des FBREK-Zentrums)</w:t>
            </w:r>
          </w:p>
          <w:p w14:paraId="07D37FE9" w14:textId="77777777" w:rsidR="00791E79" w:rsidRDefault="008E4F81" w:rsidP="0053001D">
            <w:pPr>
              <w:numPr>
                <w:ilvl w:val="0"/>
                <w:numId w:val="52"/>
              </w:numPr>
              <w:spacing w:after="19"/>
              <w:ind w:left="283" w:hanging="283"/>
              <w:rPr>
                <w:szCs w:val="20"/>
              </w:rPr>
            </w:pPr>
            <w:r>
              <w:rPr>
                <w:szCs w:val="20"/>
              </w:rPr>
              <w:t>Möglichkeiten Auslage Informationsmaterial der Selbsthilfegruppen</w:t>
            </w:r>
          </w:p>
          <w:p w14:paraId="57DECEC2" w14:textId="77777777" w:rsidR="00791E79" w:rsidRDefault="008E4F81" w:rsidP="0053001D">
            <w:pPr>
              <w:numPr>
                <w:ilvl w:val="0"/>
                <w:numId w:val="52"/>
              </w:numPr>
              <w:spacing w:after="19"/>
              <w:ind w:left="283" w:hanging="283"/>
              <w:rPr>
                <w:szCs w:val="20"/>
              </w:rPr>
            </w:pPr>
            <w:r>
              <w:rPr>
                <w:szCs w:val="20"/>
              </w:rPr>
              <w:t>Regelhafte Bereitstellung von Räumlichkeiten am FBREK-Zentrum für Gespräche</w:t>
            </w:r>
          </w:p>
          <w:p w14:paraId="19AEBC66" w14:textId="77777777" w:rsidR="00791E79" w:rsidRDefault="008E4F81" w:rsidP="0053001D">
            <w:pPr>
              <w:numPr>
                <w:ilvl w:val="0"/>
                <w:numId w:val="52"/>
              </w:numPr>
              <w:spacing w:after="19"/>
              <w:ind w:left="283" w:hanging="283"/>
              <w:rPr>
                <w:szCs w:val="20"/>
              </w:rPr>
            </w:pPr>
            <w:r>
              <w:rPr>
                <w:szCs w:val="20"/>
              </w:rPr>
              <w:t>Persönliche Gespräche zwischen Selbsthilfegruppen und dem FBREK-Zentrum mit dem Ziel, Aktionen und Veranstaltungen gemeinsam zu veranstalten bzw. gegenseitig abzustimmen. Das Ergebnis des Gespräches ist zu protokollieren.</w:t>
            </w:r>
          </w:p>
          <w:p w14:paraId="5F7E5950" w14:textId="77777777" w:rsidR="00791E79" w:rsidRDefault="008E4F81" w:rsidP="0053001D">
            <w:pPr>
              <w:numPr>
                <w:ilvl w:val="0"/>
                <w:numId w:val="52"/>
              </w:numPr>
              <w:spacing w:after="19"/>
              <w:ind w:left="283" w:hanging="283"/>
              <w:rPr>
                <w:szCs w:val="20"/>
              </w:rPr>
            </w:pPr>
            <w:r>
              <w:rPr>
                <w:szCs w:val="20"/>
              </w:rPr>
              <w:t>Ein Ansprechpartner muss für die Selbsthilfe benannt sein.</w:t>
            </w:r>
          </w:p>
          <w:p w14:paraId="0D353E1D" w14:textId="77777777" w:rsidR="00791E79" w:rsidRDefault="008E4F81" w:rsidP="0053001D">
            <w:pPr>
              <w:numPr>
                <w:ilvl w:val="0"/>
                <w:numId w:val="52"/>
              </w:numPr>
              <w:spacing w:after="19"/>
              <w:ind w:left="283" w:hanging="283"/>
              <w:rPr>
                <w:szCs w:val="20"/>
              </w:rPr>
            </w:pPr>
            <w:r>
              <w:rPr>
                <w:szCs w:val="20"/>
              </w:rPr>
              <w:t>Mitwirkung ärztliche Mitarbeiter bei Veranstaltungen der Selbsthilfegruppe bzw. Angebot von Schulungen für Vertreter der Selbsthilfe</w:t>
            </w:r>
          </w:p>
          <w:p w14:paraId="4E9C8F2A" w14:textId="77777777" w:rsidR="00791E79" w:rsidRDefault="008E4F81" w:rsidP="0053001D">
            <w:pPr>
              <w:numPr>
                <w:ilvl w:val="0"/>
                <w:numId w:val="52"/>
              </w:numPr>
              <w:spacing w:after="19"/>
              <w:ind w:left="283" w:hanging="283"/>
              <w:rPr>
                <w:szCs w:val="20"/>
              </w:rPr>
            </w:pPr>
            <w:r>
              <w:rPr>
                <w:szCs w:val="20"/>
              </w:rPr>
              <w:t>Die formulierten Aufgaben können ausschließlich durch Betroffene erfüllt werden</w:t>
            </w:r>
          </w:p>
        </w:tc>
        <w:tc>
          <w:tcPr>
            <w:tcW w:w="1" w:type="dxa"/>
          </w:tcPr>
          <w:p w14:paraId="672D13AD" w14:textId="77777777" w:rsidR="00791E79" w:rsidRDefault="00791E79">
            <w:pPr>
              <w:spacing w:after="19"/>
              <w:rPr>
                <w:szCs w:val="20"/>
              </w:rPr>
            </w:pPr>
          </w:p>
        </w:tc>
      </w:tr>
      <w:tr w:rsidR="00791E79" w14:paraId="7BF603FD" w14:textId="77777777">
        <w:tc>
          <w:tcPr>
            <w:tcW w:w="1" w:type="dxa"/>
          </w:tcPr>
          <w:p w14:paraId="307385F4" w14:textId="77777777" w:rsidR="00791E79" w:rsidRDefault="008E4F81">
            <w:pPr>
              <w:spacing w:after="19"/>
              <w:rPr>
                <w:szCs w:val="20"/>
              </w:rPr>
            </w:pPr>
            <w:r>
              <w:rPr>
                <w:szCs w:val="20"/>
              </w:rPr>
              <w:t>1.6.2</w:t>
            </w:r>
          </w:p>
        </w:tc>
        <w:tc>
          <w:tcPr>
            <w:tcW w:w="1" w:type="dxa"/>
          </w:tcPr>
          <w:p w14:paraId="5AE6C020" w14:textId="77777777" w:rsidR="00791E79" w:rsidRDefault="008E4F81">
            <w:pPr>
              <w:spacing w:after="19"/>
              <w:rPr>
                <w:szCs w:val="20"/>
              </w:rPr>
            </w:pPr>
            <w:r>
              <w:rPr>
                <w:b/>
                <w:szCs w:val="20"/>
              </w:rPr>
              <w:t xml:space="preserve">Information für </w:t>
            </w:r>
            <w:r>
              <w:rPr>
                <w:b/>
                <w:strike/>
                <w:szCs w:val="20"/>
                <w:shd w:val="clear" w:color="auto" w:fill="00FE00"/>
              </w:rPr>
              <w:t>Patientinnen u. Ratsuchende</w:t>
            </w:r>
            <w:r>
              <w:rPr>
                <w:szCs w:val="20"/>
              </w:rPr>
              <w:t xml:space="preserve"> </w:t>
            </w:r>
            <w:r>
              <w:rPr>
                <w:b/>
                <w:szCs w:val="20"/>
                <w:shd w:val="clear" w:color="auto" w:fill="00FF00"/>
              </w:rPr>
              <w:t>erkrankte und nicht-erkrankte Personen</w:t>
            </w:r>
            <w:r>
              <w:rPr>
                <w:b/>
                <w:szCs w:val="20"/>
              </w:rPr>
              <w:t xml:space="preserve"> </w:t>
            </w:r>
            <w:r>
              <w:rPr>
                <w:szCs w:val="20"/>
              </w:rPr>
              <w:t>(allgemein)</w:t>
            </w:r>
          </w:p>
          <w:p w14:paraId="61656756" w14:textId="77777777" w:rsidR="00791E79" w:rsidRDefault="008E4F81" w:rsidP="0053001D">
            <w:pPr>
              <w:numPr>
                <w:ilvl w:val="0"/>
                <w:numId w:val="53"/>
              </w:numPr>
              <w:spacing w:after="19"/>
              <w:ind w:left="283" w:hanging="283"/>
              <w:rPr>
                <w:szCs w:val="20"/>
              </w:rPr>
            </w:pPr>
            <w:r>
              <w:rPr>
                <w:szCs w:val="20"/>
              </w:rPr>
              <w:t>Das Zentrum für familiären Brust- und Eierstockkrebs hat sich und seine Behandlungsmöglichkeiten gesamtheitlich vorzustellen (z.B. in einer Broschüre, Informationsmappe, über die Homepage).</w:t>
            </w:r>
          </w:p>
          <w:p w14:paraId="0A3A34AC" w14:textId="77777777" w:rsidR="00791E79" w:rsidRDefault="008E4F81" w:rsidP="0053001D">
            <w:pPr>
              <w:numPr>
                <w:ilvl w:val="0"/>
                <w:numId w:val="53"/>
              </w:numPr>
              <w:spacing w:after="19"/>
              <w:ind w:left="283" w:hanging="283"/>
              <w:rPr>
                <w:szCs w:val="20"/>
              </w:rPr>
            </w:pPr>
            <w:r>
              <w:rPr>
                <w:szCs w:val="20"/>
              </w:rPr>
              <w:t>Die Kooperations-/ Behandlungspartner mit Angabe des Ansprechpartners sind zu benennen. Das Behandlungsangebot ist zu beschreiben.</w:t>
            </w:r>
          </w:p>
        </w:tc>
        <w:tc>
          <w:tcPr>
            <w:tcW w:w="1" w:type="dxa"/>
          </w:tcPr>
          <w:p w14:paraId="76036992" w14:textId="77777777" w:rsidR="00791E79" w:rsidRDefault="00791E79">
            <w:pPr>
              <w:spacing w:after="19"/>
              <w:rPr>
                <w:szCs w:val="20"/>
              </w:rPr>
            </w:pPr>
          </w:p>
        </w:tc>
      </w:tr>
      <w:tr w:rsidR="00791E79" w14:paraId="56CA94C8" w14:textId="77777777">
        <w:tc>
          <w:tcPr>
            <w:tcW w:w="1" w:type="dxa"/>
          </w:tcPr>
          <w:p w14:paraId="28040E27" w14:textId="77777777" w:rsidR="00791E79" w:rsidRDefault="008E4F81">
            <w:pPr>
              <w:spacing w:after="19"/>
              <w:rPr>
                <w:szCs w:val="20"/>
              </w:rPr>
            </w:pPr>
            <w:r>
              <w:rPr>
                <w:szCs w:val="20"/>
              </w:rPr>
              <w:t>1.6.3</w:t>
            </w:r>
          </w:p>
        </w:tc>
        <w:tc>
          <w:tcPr>
            <w:tcW w:w="1" w:type="dxa"/>
          </w:tcPr>
          <w:p w14:paraId="3E9FB0C8" w14:textId="77777777" w:rsidR="00791E79" w:rsidRDefault="008E4F81">
            <w:pPr>
              <w:spacing w:after="19"/>
              <w:rPr>
                <w:szCs w:val="20"/>
              </w:rPr>
            </w:pPr>
            <w:r>
              <w:rPr>
                <w:b/>
                <w:szCs w:val="20"/>
              </w:rPr>
              <w:t>Ergebnis interdisziplinäres FBREK-</w:t>
            </w:r>
            <w:r>
              <w:rPr>
                <w:szCs w:val="20"/>
              </w:rPr>
              <w:t xml:space="preserve"> </w:t>
            </w:r>
            <w:r>
              <w:rPr>
                <w:b/>
                <w:szCs w:val="20"/>
                <w:shd w:val="clear" w:color="auto" w:fill="00FF00"/>
              </w:rPr>
              <w:t>Gendiagnostikboard</w:t>
            </w:r>
            <w:r>
              <w:rPr>
                <w:b/>
                <w:szCs w:val="20"/>
              </w:rPr>
              <w:t xml:space="preserve"> </w:t>
            </w:r>
            <w:r>
              <w:rPr>
                <w:b/>
                <w:strike/>
                <w:szCs w:val="20"/>
                <w:shd w:val="clear" w:color="auto" w:fill="00FE00"/>
              </w:rPr>
              <w:t>Genetik-Board</w:t>
            </w:r>
          </w:p>
          <w:p w14:paraId="0F4DAE7E" w14:textId="77777777" w:rsidR="00791E79" w:rsidRDefault="008E4F81">
            <w:pPr>
              <w:spacing w:after="19"/>
              <w:rPr>
                <w:szCs w:val="20"/>
              </w:rPr>
            </w:pPr>
            <w:r>
              <w:rPr>
                <w:szCs w:val="20"/>
              </w:rPr>
              <w:t>Die erkrankte nicht-erkrankte Person muss entsprechend ihrer Einwilligungserklärung über die Empfehlungen des interdisziplinären FBREK-Genetik-Boards aufgeklärt werden. Die Entscheidung der erkrankten Person/ nicht-erkrankten Person muss dokumentiert werden.</w:t>
            </w:r>
          </w:p>
        </w:tc>
        <w:tc>
          <w:tcPr>
            <w:tcW w:w="1" w:type="dxa"/>
          </w:tcPr>
          <w:p w14:paraId="322BD657" w14:textId="77777777" w:rsidR="00791E79" w:rsidRDefault="00791E79">
            <w:pPr>
              <w:spacing w:after="19"/>
              <w:rPr>
                <w:szCs w:val="20"/>
              </w:rPr>
            </w:pPr>
          </w:p>
        </w:tc>
      </w:tr>
      <w:tr w:rsidR="00791E79" w14:paraId="02FDA707" w14:textId="77777777">
        <w:tc>
          <w:tcPr>
            <w:tcW w:w="1" w:type="dxa"/>
          </w:tcPr>
          <w:p w14:paraId="34BA99F1" w14:textId="77777777" w:rsidR="00791E79" w:rsidRDefault="008E4F81">
            <w:pPr>
              <w:spacing w:after="19"/>
              <w:rPr>
                <w:szCs w:val="20"/>
              </w:rPr>
            </w:pPr>
            <w:r>
              <w:rPr>
                <w:szCs w:val="20"/>
              </w:rPr>
              <w:t>1.6.4</w:t>
            </w:r>
          </w:p>
        </w:tc>
        <w:tc>
          <w:tcPr>
            <w:tcW w:w="1" w:type="dxa"/>
          </w:tcPr>
          <w:p w14:paraId="75B091DB" w14:textId="77777777" w:rsidR="00791E79" w:rsidRDefault="008E4F81">
            <w:pPr>
              <w:spacing w:after="19"/>
              <w:rPr>
                <w:szCs w:val="20"/>
              </w:rPr>
            </w:pPr>
            <w:r>
              <w:rPr>
                <w:b/>
                <w:szCs w:val="20"/>
              </w:rPr>
              <w:t xml:space="preserve">Information für </w:t>
            </w:r>
            <w:r>
              <w:rPr>
                <w:b/>
                <w:strike/>
                <w:szCs w:val="20"/>
                <w:shd w:val="clear" w:color="auto" w:fill="00FE00"/>
              </w:rPr>
              <w:t>Patientinnen u. Ratsuchende</w:t>
            </w:r>
            <w:r>
              <w:rPr>
                <w:szCs w:val="20"/>
              </w:rPr>
              <w:t xml:space="preserve"> </w:t>
            </w:r>
            <w:r>
              <w:rPr>
                <w:b/>
                <w:szCs w:val="20"/>
                <w:shd w:val="clear" w:color="auto" w:fill="00FF00"/>
              </w:rPr>
              <w:t>erkrankte und nicht-erkrankte Personen</w:t>
            </w:r>
            <w:r>
              <w:rPr>
                <w:b/>
                <w:szCs w:val="20"/>
              </w:rPr>
              <w:t xml:space="preserve"> (fallbezogen)</w:t>
            </w:r>
          </w:p>
          <w:p w14:paraId="11D88090" w14:textId="77777777" w:rsidR="00791E79" w:rsidRDefault="008E4F81">
            <w:pPr>
              <w:spacing w:after="19"/>
              <w:rPr>
                <w:szCs w:val="20"/>
              </w:rPr>
            </w:pPr>
            <w:r>
              <w:rPr>
                <w:szCs w:val="20"/>
              </w:rPr>
              <w:t xml:space="preserve">Die </w:t>
            </w:r>
            <w:r>
              <w:rPr>
                <w:strike/>
                <w:szCs w:val="20"/>
                <w:shd w:val="clear" w:color="auto" w:fill="00FE00"/>
              </w:rPr>
              <w:t>Patientinnen u. Ratsuchende</w:t>
            </w:r>
            <w:r>
              <w:rPr>
                <w:szCs w:val="20"/>
              </w:rPr>
              <w:t xml:space="preserve"> erkrankte und nicht-erkrankte Person erhält folgende Dokumente:</w:t>
            </w:r>
          </w:p>
          <w:p w14:paraId="39C8CD7C" w14:textId="77777777" w:rsidR="00791E79" w:rsidRDefault="008E4F81" w:rsidP="0053001D">
            <w:pPr>
              <w:numPr>
                <w:ilvl w:val="0"/>
                <w:numId w:val="54"/>
              </w:numPr>
              <w:spacing w:after="19"/>
              <w:ind w:left="283" w:hanging="283"/>
              <w:rPr>
                <w:szCs w:val="20"/>
              </w:rPr>
            </w:pPr>
            <w:r>
              <w:rPr>
                <w:szCs w:val="20"/>
              </w:rPr>
              <w:t xml:space="preserve">Protokoll FBREK- </w:t>
            </w:r>
            <w:r>
              <w:rPr>
                <w:szCs w:val="20"/>
                <w:shd w:val="clear" w:color="auto" w:fill="00FF00"/>
              </w:rPr>
              <w:t xml:space="preserve">Gendiagnostikboard </w:t>
            </w:r>
            <w:r>
              <w:rPr>
                <w:strike/>
                <w:szCs w:val="20"/>
                <w:shd w:val="clear" w:color="auto" w:fill="00FE00"/>
              </w:rPr>
              <w:t>Genetik-Board</w:t>
            </w:r>
            <w:r>
              <w:rPr>
                <w:szCs w:val="20"/>
                <w:shd w:val="clear" w:color="auto" w:fill="00FF00"/>
              </w:rPr>
              <w:t>/</w:t>
            </w:r>
            <w:r>
              <w:rPr>
                <w:szCs w:val="20"/>
              </w:rPr>
              <w:t>Empfehlungen (wenn zutreffend)</w:t>
            </w:r>
          </w:p>
          <w:p w14:paraId="677FD839" w14:textId="77777777" w:rsidR="00791E79" w:rsidRDefault="008E4F81" w:rsidP="0053001D">
            <w:pPr>
              <w:numPr>
                <w:ilvl w:val="0"/>
                <w:numId w:val="54"/>
              </w:numPr>
              <w:spacing w:after="19"/>
              <w:ind w:left="283" w:hanging="283"/>
              <w:rPr>
                <w:szCs w:val="20"/>
              </w:rPr>
            </w:pPr>
            <w:r>
              <w:rPr>
                <w:szCs w:val="20"/>
              </w:rPr>
              <w:t>Beratungsgutachten</w:t>
            </w:r>
          </w:p>
          <w:p w14:paraId="2E96FC2B" w14:textId="77777777" w:rsidR="00791E79" w:rsidRDefault="008E4F81" w:rsidP="0053001D">
            <w:pPr>
              <w:numPr>
                <w:ilvl w:val="0"/>
                <w:numId w:val="54"/>
              </w:numPr>
              <w:spacing w:after="19"/>
              <w:ind w:left="283" w:hanging="283"/>
              <w:rPr>
                <w:szCs w:val="20"/>
              </w:rPr>
            </w:pPr>
            <w:r>
              <w:rPr>
                <w:szCs w:val="20"/>
              </w:rPr>
              <w:t>Gutachten interdisziplinäre Beratung nach genetischer Untersuchung</w:t>
            </w:r>
          </w:p>
          <w:p w14:paraId="7154C1F4" w14:textId="77777777" w:rsidR="00791E79" w:rsidRDefault="008E4F81" w:rsidP="0053001D">
            <w:pPr>
              <w:numPr>
                <w:ilvl w:val="0"/>
                <w:numId w:val="54"/>
              </w:numPr>
              <w:spacing w:after="19"/>
              <w:ind w:left="283" w:hanging="283"/>
              <w:rPr>
                <w:szCs w:val="20"/>
              </w:rPr>
            </w:pPr>
            <w:r>
              <w:rPr>
                <w:szCs w:val="20"/>
              </w:rPr>
              <w:t>Ablauf Intensivierte Früherkennung (wenn zutreffend)</w:t>
            </w:r>
          </w:p>
          <w:p w14:paraId="5BA1A0A7" w14:textId="77777777" w:rsidR="00791E79" w:rsidRDefault="008E4F81" w:rsidP="0053001D">
            <w:pPr>
              <w:numPr>
                <w:ilvl w:val="0"/>
                <w:numId w:val="54"/>
              </w:numPr>
              <w:spacing w:after="19"/>
              <w:ind w:left="283" w:hanging="283"/>
              <w:rPr>
                <w:szCs w:val="20"/>
              </w:rPr>
            </w:pPr>
            <w:r>
              <w:rPr>
                <w:szCs w:val="20"/>
              </w:rPr>
              <w:lastRenderedPageBreak/>
              <w:t>Studienunterlagen (wenn zutreffend)</w:t>
            </w:r>
          </w:p>
          <w:p w14:paraId="629D1FFA" w14:textId="77777777" w:rsidR="00791E79" w:rsidRDefault="008E4F81" w:rsidP="0053001D">
            <w:pPr>
              <w:numPr>
                <w:ilvl w:val="0"/>
                <w:numId w:val="54"/>
              </w:numPr>
              <w:spacing w:after="19"/>
              <w:ind w:left="283" w:hanging="283"/>
              <w:rPr>
                <w:szCs w:val="20"/>
              </w:rPr>
            </w:pPr>
            <w:r>
              <w:rPr>
                <w:szCs w:val="20"/>
              </w:rPr>
              <w:t xml:space="preserve">Bericht über Aufklärung vor präventiven/ </w:t>
            </w:r>
            <w:r>
              <w:rPr>
                <w:szCs w:val="20"/>
                <w:shd w:val="clear" w:color="auto" w:fill="00FF00"/>
              </w:rPr>
              <w:t>risikoreduzierenden/</w:t>
            </w:r>
            <w:r>
              <w:rPr>
                <w:szCs w:val="20"/>
              </w:rPr>
              <w:t xml:space="preserve"> prophylaktischen Maßnahmen (wenn zutreffend)</w:t>
            </w:r>
          </w:p>
        </w:tc>
        <w:tc>
          <w:tcPr>
            <w:tcW w:w="1" w:type="dxa"/>
          </w:tcPr>
          <w:p w14:paraId="40E09695" w14:textId="77777777" w:rsidR="00791E79" w:rsidRDefault="00791E79">
            <w:pPr>
              <w:spacing w:after="19"/>
              <w:rPr>
                <w:szCs w:val="20"/>
              </w:rPr>
            </w:pPr>
          </w:p>
        </w:tc>
      </w:tr>
      <w:tr w:rsidR="00791E79" w14:paraId="5B220635" w14:textId="77777777">
        <w:tc>
          <w:tcPr>
            <w:tcW w:w="1" w:type="dxa"/>
          </w:tcPr>
          <w:p w14:paraId="57FD634D" w14:textId="77777777" w:rsidR="00791E79" w:rsidRDefault="008E4F81">
            <w:pPr>
              <w:spacing w:after="19"/>
              <w:rPr>
                <w:szCs w:val="20"/>
              </w:rPr>
            </w:pPr>
            <w:r>
              <w:rPr>
                <w:szCs w:val="20"/>
              </w:rPr>
              <w:t>1.6.5</w:t>
            </w:r>
          </w:p>
        </w:tc>
        <w:tc>
          <w:tcPr>
            <w:tcW w:w="1" w:type="dxa"/>
          </w:tcPr>
          <w:p w14:paraId="2ED75DD0" w14:textId="77777777" w:rsidR="00791E79" w:rsidRDefault="008E4F81">
            <w:pPr>
              <w:spacing w:after="19"/>
              <w:rPr>
                <w:szCs w:val="20"/>
              </w:rPr>
            </w:pPr>
            <w:r>
              <w:rPr>
                <w:b/>
                <w:szCs w:val="20"/>
              </w:rPr>
              <w:t xml:space="preserve">Veranstaltung für </w:t>
            </w:r>
            <w:r>
              <w:rPr>
                <w:b/>
                <w:strike/>
                <w:szCs w:val="20"/>
                <w:shd w:val="clear" w:color="auto" w:fill="00FE00"/>
              </w:rPr>
              <w:t>Patientinnen u. Ratsuchende</w:t>
            </w:r>
            <w:r>
              <w:rPr>
                <w:szCs w:val="20"/>
              </w:rPr>
              <w:t xml:space="preserve"> </w:t>
            </w:r>
            <w:r>
              <w:rPr>
                <w:b/>
                <w:szCs w:val="20"/>
                <w:shd w:val="clear" w:color="auto" w:fill="00FF00"/>
              </w:rPr>
              <w:t xml:space="preserve">erkrankte und nicht-erkrankte Personen </w:t>
            </w:r>
          </w:p>
          <w:p w14:paraId="1736C111" w14:textId="77777777" w:rsidR="00791E79" w:rsidRDefault="008E4F81">
            <w:pPr>
              <w:spacing w:after="19"/>
              <w:rPr>
                <w:szCs w:val="20"/>
              </w:rPr>
            </w:pPr>
            <w:r>
              <w:rPr>
                <w:szCs w:val="20"/>
              </w:rPr>
              <w:t>Es ist mind. 1x jährlich von dem Zentrum für familiären Brust- und Eierstockkrebs eine Informationsveranstaltung für erkrankte Personen/ nicht-erkrankte Personen durchzuführen.</w:t>
            </w:r>
          </w:p>
        </w:tc>
        <w:tc>
          <w:tcPr>
            <w:tcW w:w="1" w:type="dxa"/>
          </w:tcPr>
          <w:p w14:paraId="2A996E1D" w14:textId="77777777" w:rsidR="00791E79" w:rsidRDefault="00791E79">
            <w:pPr>
              <w:spacing w:after="19"/>
              <w:rPr>
                <w:szCs w:val="20"/>
              </w:rPr>
            </w:pPr>
          </w:p>
        </w:tc>
      </w:tr>
      <w:tr w:rsidR="00791E79" w14:paraId="2CBAA88B" w14:textId="77777777">
        <w:tc>
          <w:tcPr>
            <w:tcW w:w="1" w:type="dxa"/>
          </w:tcPr>
          <w:p w14:paraId="4354F785" w14:textId="77777777" w:rsidR="00791E79" w:rsidRDefault="008E4F81">
            <w:pPr>
              <w:spacing w:after="19"/>
              <w:rPr>
                <w:szCs w:val="20"/>
              </w:rPr>
            </w:pPr>
            <w:r>
              <w:rPr>
                <w:szCs w:val="20"/>
              </w:rPr>
              <w:t>1.6.6</w:t>
            </w:r>
          </w:p>
        </w:tc>
        <w:tc>
          <w:tcPr>
            <w:tcW w:w="1" w:type="dxa"/>
          </w:tcPr>
          <w:p w14:paraId="2DA8821C" w14:textId="77777777" w:rsidR="00791E79" w:rsidRDefault="008E4F81">
            <w:pPr>
              <w:spacing w:after="19"/>
              <w:rPr>
                <w:szCs w:val="20"/>
              </w:rPr>
            </w:pPr>
            <w:r>
              <w:rPr>
                <w:b/>
                <w:szCs w:val="20"/>
              </w:rPr>
              <w:t>Beschwerdemanagement</w:t>
            </w:r>
          </w:p>
          <w:p w14:paraId="34942904" w14:textId="77777777" w:rsidR="00791E79" w:rsidRDefault="008E4F81">
            <w:pPr>
              <w:spacing w:after="19"/>
              <w:rPr>
                <w:szCs w:val="20"/>
              </w:rPr>
            </w:pPr>
            <w:r>
              <w:rPr>
                <w:szCs w:val="20"/>
              </w:rPr>
              <w:t>Ein geregeltes Beschwerdemanagement ist installiert. Die Betroffenen/ Ratsuchenden erhalten eine Rückmeldung. Beschwerden werden im Verbesserungsprozess berücksichtigt.</w:t>
            </w:r>
          </w:p>
        </w:tc>
        <w:tc>
          <w:tcPr>
            <w:tcW w:w="1" w:type="dxa"/>
          </w:tcPr>
          <w:p w14:paraId="32F644D0" w14:textId="77777777" w:rsidR="00791E79" w:rsidRDefault="00791E79">
            <w:pPr>
              <w:spacing w:after="19"/>
              <w:rPr>
                <w:szCs w:val="20"/>
              </w:rPr>
            </w:pPr>
          </w:p>
        </w:tc>
      </w:tr>
    </w:tbl>
    <w:p w14:paraId="0FE0B331" w14:textId="77777777" w:rsidR="00791E79" w:rsidRDefault="00791E79"/>
    <w:p w14:paraId="3A471859"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6F826F69" w14:textId="77777777">
        <w:trPr>
          <w:tblHeader/>
        </w:trPr>
        <w:tc>
          <w:tcPr>
            <w:tcW w:w="648" w:type="dxa"/>
            <w:gridSpan w:val="3"/>
            <w:tcBorders>
              <w:top w:val="nil"/>
              <w:left w:val="nil"/>
              <w:right w:val="nil"/>
            </w:tcBorders>
          </w:tcPr>
          <w:p w14:paraId="547DD4FD" w14:textId="77777777" w:rsidR="00791E79" w:rsidRDefault="008E4F81">
            <w:pPr>
              <w:spacing w:after="19"/>
              <w:rPr>
                <w:b/>
                <w:bCs/>
                <w:szCs w:val="20"/>
              </w:rPr>
            </w:pPr>
            <w:r>
              <w:rPr>
                <w:b/>
                <w:bCs/>
                <w:szCs w:val="20"/>
              </w:rPr>
              <w:t>1.7</w:t>
            </w:r>
            <w:r>
              <w:rPr>
                <w:b/>
                <w:bCs/>
                <w:szCs w:val="20"/>
              </w:rPr>
              <w:tab/>
              <w:t xml:space="preserve"> Studienmanagement</w:t>
            </w:r>
          </w:p>
          <w:p w14:paraId="7A60D2C3" w14:textId="77777777" w:rsidR="00791E79" w:rsidRDefault="00791E79">
            <w:pPr>
              <w:spacing w:after="19"/>
              <w:rPr>
                <w:szCs w:val="20"/>
              </w:rPr>
            </w:pPr>
          </w:p>
        </w:tc>
      </w:tr>
      <w:tr w:rsidR="00791E79" w14:paraId="4473E6F7" w14:textId="77777777">
        <w:trPr>
          <w:tblHeader/>
        </w:trPr>
        <w:tc>
          <w:tcPr>
            <w:tcW w:w="964" w:type="dxa"/>
          </w:tcPr>
          <w:p w14:paraId="79F8F09F" w14:textId="77777777" w:rsidR="00791E79" w:rsidRDefault="008E4F81">
            <w:pPr>
              <w:spacing w:after="19"/>
              <w:jc w:val="center"/>
              <w:rPr>
                <w:b/>
                <w:bCs/>
                <w:szCs w:val="20"/>
              </w:rPr>
            </w:pPr>
            <w:r>
              <w:rPr>
                <w:b/>
                <w:bCs/>
                <w:szCs w:val="20"/>
              </w:rPr>
              <w:t>Kap.</w:t>
            </w:r>
          </w:p>
        </w:tc>
        <w:tc>
          <w:tcPr>
            <w:tcW w:w="4649" w:type="dxa"/>
          </w:tcPr>
          <w:p w14:paraId="5E34101A" w14:textId="77777777" w:rsidR="00791E79" w:rsidRDefault="008E4F81">
            <w:pPr>
              <w:spacing w:after="19"/>
              <w:jc w:val="center"/>
              <w:rPr>
                <w:b/>
                <w:bCs/>
                <w:szCs w:val="20"/>
              </w:rPr>
            </w:pPr>
            <w:r>
              <w:rPr>
                <w:b/>
                <w:bCs/>
                <w:szCs w:val="20"/>
              </w:rPr>
              <w:t>Anforderungen</w:t>
            </w:r>
          </w:p>
        </w:tc>
        <w:tc>
          <w:tcPr>
            <w:tcW w:w="4649" w:type="dxa"/>
          </w:tcPr>
          <w:p w14:paraId="0E5A9788" w14:textId="77777777" w:rsidR="00791E79" w:rsidRDefault="008E4F81">
            <w:pPr>
              <w:spacing w:after="19"/>
              <w:jc w:val="center"/>
              <w:rPr>
                <w:b/>
                <w:bCs/>
                <w:szCs w:val="20"/>
              </w:rPr>
            </w:pPr>
            <w:r>
              <w:rPr>
                <w:b/>
                <w:bCs/>
                <w:szCs w:val="20"/>
              </w:rPr>
              <w:t>Erläuterungen des Zentrums</w:t>
            </w:r>
          </w:p>
        </w:tc>
      </w:tr>
      <w:tr w:rsidR="00791E79" w14:paraId="0FD1C2F0" w14:textId="77777777">
        <w:tc>
          <w:tcPr>
            <w:tcW w:w="1" w:type="dxa"/>
          </w:tcPr>
          <w:p w14:paraId="2D70722A" w14:textId="77777777" w:rsidR="00791E79" w:rsidRDefault="008E4F81">
            <w:pPr>
              <w:spacing w:after="19"/>
              <w:rPr>
                <w:szCs w:val="20"/>
              </w:rPr>
            </w:pPr>
            <w:r>
              <w:rPr>
                <w:szCs w:val="20"/>
              </w:rPr>
              <w:t>1.7.1</w:t>
            </w:r>
          </w:p>
        </w:tc>
        <w:tc>
          <w:tcPr>
            <w:tcW w:w="1" w:type="dxa"/>
          </w:tcPr>
          <w:p w14:paraId="4DD88654" w14:textId="77777777" w:rsidR="00791E79" w:rsidRDefault="008E4F81">
            <w:pPr>
              <w:spacing w:after="19"/>
              <w:rPr>
                <w:szCs w:val="20"/>
              </w:rPr>
            </w:pPr>
            <w:r>
              <w:rPr>
                <w:b/>
                <w:szCs w:val="20"/>
              </w:rPr>
              <w:t xml:space="preserve">Zugang zu Studien </w:t>
            </w:r>
          </w:p>
          <w:p w14:paraId="06A632E4" w14:textId="77777777" w:rsidR="00791E79" w:rsidRDefault="008E4F81">
            <w:pPr>
              <w:spacing w:after="19"/>
              <w:rPr>
                <w:szCs w:val="20"/>
              </w:rPr>
            </w:pPr>
            <w:r>
              <w:rPr>
                <w:szCs w:val="20"/>
              </w:rPr>
              <w:t>Das Zentrum muss an FBREK-relevanten klinischen und/ oder Versorgungsforschungsstudien mit Ethikvotum zur Weiterentwicklung der Versorgung in FBREKZ und translationalen Forschungsprojekten teilnehmen</w:t>
            </w:r>
          </w:p>
          <w:p w14:paraId="30FAF74C" w14:textId="77777777" w:rsidR="00791E79" w:rsidRDefault="008E4F81">
            <w:pPr>
              <w:spacing w:after="19"/>
              <w:rPr>
                <w:szCs w:val="20"/>
              </w:rPr>
            </w:pPr>
            <w:r>
              <w:rPr>
                <w:szCs w:val="20"/>
              </w:rPr>
              <w:t>Die am FBREK-Zentrum durchgeführten Studien sind aufzulisten. Diese Liste ist den erkrankten Personen/ Nicht-erkrankte Personen mit einer kurzen Beschreibung der Studien auch auf der Homepage von Netzwerk und Zentrum zugänglich zu machen.</w:t>
            </w:r>
          </w:p>
        </w:tc>
        <w:tc>
          <w:tcPr>
            <w:tcW w:w="1" w:type="dxa"/>
          </w:tcPr>
          <w:p w14:paraId="26EDE75E" w14:textId="77777777" w:rsidR="00791E79" w:rsidRDefault="00791E79">
            <w:pPr>
              <w:spacing w:after="19"/>
              <w:rPr>
                <w:szCs w:val="20"/>
              </w:rPr>
            </w:pPr>
          </w:p>
        </w:tc>
      </w:tr>
      <w:tr w:rsidR="00791E79" w14:paraId="2A43D070" w14:textId="77777777">
        <w:tc>
          <w:tcPr>
            <w:tcW w:w="1" w:type="dxa"/>
          </w:tcPr>
          <w:p w14:paraId="7D303718" w14:textId="77777777" w:rsidR="00791E79" w:rsidRDefault="008E4F81">
            <w:pPr>
              <w:spacing w:after="19"/>
              <w:rPr>
                <w:szCs w:val="20"/>
              </w:rPr>
            </w:pPr>
            <w:r>
              <w:rPr>
                <w:szCs w:val="20"/>
              </w:rPr>
              <w:t>1.7.2</w:t>
            </w:r>
          </w:p>
        </w:tc>
        <w:tc>
          <w:tcPr>
            <w:tcW w:w="1" w:type="dxa"/>
          </w:tcPr>
          <w:p w14:paraId="3DBE7F9E" w14:textId="77777777" w:rsidR="00791E79" w:rsidRDefault="008E4F81">
            <w:pPr>
              <w:spacing w:after="19"/>
              <w:rPr>
                <w:szCs w:val="20"/>
              </w:rPr>
            </w:pPr>
            <w:r>
              <w:rPr>
                <w:b/>
                <w:szCs w:val="20"/>
              </w:rPr>
              <w:t>Anteil Studienteilnehmerinnen</w:t>
            </w:r>
          </w:p>
          <w:p w14:paraId="50329974" w14:textId="77777777" w:rsidR="00791E79" w:rsidRDefault="008E4F81">
            <w:pPr>
              <w:spacing w:after="19"/>
              <w:rPr>
                <w:szCs w:val="20"/>
              </w:rPr>
            </w:pPr>
            <w:r>
              <w:rPr>
                <w:szCs w:val="20"/>
              </w:rPr>
              <w:t>Zum Zeitpunkt der Erstzertifizierung muss nachgewiesen werden:</w:t>
            </w:r>
          </w:p>
          <w:p w14:paraId="4035D4CD" w14:textId="77777777" w:rsidR="00791E79" w:rsidRDefault="008E4F81" w:rsidP="0053001D">
            <w:pPr>
              <w:numPr>
                <w:ilvl w:val="0"/>
                <w:numId w:val="55"/>
              </w:numPr>
              <w:spacing w:after="19"/>
              <w:ind w:left="283" w:hanging="283"/>
              <w:rPr>
                <w:szCs w:val="20"/>
              </w:rPr>
            </w:pPr>
            <w:r>
              <w:rPr>
                <w:szCs w:val="20"/>
              </w:rPr>
              <w:t>das FBREK hat in ≥ 2 Studien erkrankte und nicht erkrankte Personen eingeschlossen</w:t>
            </w:r>
          </w:p>
          <w:p w14:paraId="6C319842" w14:textId="77777777" w:rsidR="00791E79" w:rsidRDefault="008E4F81" w:rsidP="0053001D">
            <w:pPr>
              <w:numPr>
                <w:ilvl w:val="0"/>
                <w:numId w:val="55"/>
              </w:numPr>
              <w:spacing w:after="19"/>
              <w:ind w:left="283" w:hanging="283"/>
              <w:rPr>
                <w:szCs w:val="20"/>
              </w:rPr>
            </w:pPr>
            <w:r>
              <w:rPr>
                <w:szCs w:val="20"/>
              </w:rPr>
              <w:t>Studien mit Ethikvotum (auch nicht-interventionelle/ diagnostische Studien)</w:t>
            </w:r>
          </w:p>
          <w:p w14:paraId="45AB095F" w14:textId="77777777" w:rsidR="00791E79" w:rsidRDefault="008E4F81" w:rsidP="0053001D">
            <w:pPr>
              <w:numPr>
                <w:ilvl w:val="0"/>
                <w:numId w:val="55"/>
              </w:numPr>
              <w:spacing w:after="19"/>
              <w:ind w:left="283" w:hanging="283"/>
              <w:rPr>
                <w:szCs w:val="20"/>
              </w:rPr>
            </w:pPr>
            <w:r>
              <w:rPr>
                <w:szCs w:val="20"/>
              </w:rPr>
              <w:t xml:space="preserve">und die Dokumentation in </w:t>
            </w:r>
            <w:proofErr w:type="spellStart"/>
            <w:r>
              <w:rPr>
                <w:szCs w:val="20"/>
              </w:rPr>
              <w:t>HerediCare</w:t>
            </w:r>
            <w:proofErr w:type="spellEnd"/>
            <w:r>
              <w:rPr>
                <w:szCs w:val="20"/>
              </w:rPr>
              <w:t xml:space="preserve"> werden anerkannt</w:t>
            </w:r>
          </w:p>
        </w:tc>
        <w:tc>
          <w:tcPr>
            <w:tcW w:w="1" w:type="dxa"/>
          </w:tcPr>
          <w:p w14:paraId="4D9362D8" w14:textId="77777777" w:rsidR="00791E79" w:rsidRDefault="00791E79">
            <w:pPr>
              <w:spacing w:after="19"/>
              <w:rPr>
                <w:szCs w:val="20"/>
              </w:rPr>
            </w:pPr>
          </w:p>
        </w:tc>
      </w:tr>
      <w:tr w:rsidR="00791E79" w14:paraId="1956FE1A" w14:textId="77777777">
        <w:tc>
          <w:tcPr>
            <w:tcW w:w="1" w:type="dxa"/>
          </w:tcPr>
          <w:p w14:paraId="06A0159C" w14:textId="77777777" w:rsidR="00791E79" w:rsidRDefault="008E4F81">
            <w:pPr>
              <w:spacing w:after="19"/>
              <w:rPr>
                <w:szCs w:val="20"/>
              </w:rPr>
            </w:pPr>
            <w:r>
              <w:rPr>
                <w:szCs w:val="20"/>
              </w:rPr>
              <w:t>1.7.3</w:t>
            </w:r>
          </w:p>
        </w:tc>
        <w:tc>
          <w:tcPr>
            <w:tcW w:w="1" w:type="dxa"/>
          </w:tcPr>
          <w:p w14:paraId="4669A8A2" w14:textId="77777777" w:rsidR="00791E79" w:rsidRDefault="008E4F81">
            <w:pPr>
              <w:spacing w:after="19"/>
              <w:rPr>
                <w:szCs w:val="20"/>
              </w:rPr>
            </w:pPr>
            <w:r>
              <w:rPr>
                <w:b/>
                <w:szCs w:val="20"/>
              </w:rPr>
              <w:t>Forschung</w:t>
            </w:r>
          </w:p>
          <w:p w14:paraId="5E773A13" w14:textId="77777777" w:rsidR="00791E79" w:rsidRDefault="008E4F81" w:rsidP="0053001D">
            <w:pPr>
              <w:numPr>
                <w:ilvl w:val="0"/>
                <w:numId w:val="56"/>
              </w:numPr>
              <w:spacing w:after="19"/>
              <w:ind w:left="283" w:hanging="283"/>
              <w:rPr>
                <w:szCs w:val="20"/>
              </w:rPr>
            </w:pPr>
            <w:r>
              <w:rPr>
                <w:szCs w:val="20"/>
              </w:rPr>
              <w:t>Das FBREK-Zentrum initiiert oder beteiligt sich an FBREK-relevanten wissenschaftlichen Publikationen (</w:t>
            </w:r>
            <w:proofErr w:type="spellStart"/>
            <w:r>
              <w:rPr>
                <w:szCs w:val="20"/>
              </w:rPr>
              <w:t>peer</w:t>
            </w:r>
            <w:proofErr w:type="spellEnd"/>
            <w:r>
              <w:rPr>
                <w:szCs w:val="20"/>
              </w:rPr>
              <w:t xml:space="preserve"> </w:t>
            </w:r>
            <w:proofErr w:type="spellStart"/>
            <w:r>
              <w:rPr>
                <w:szCs w:val="20"/>
              </w:rPr>
              <w:t>reviewed</w:t>
            </w:r>
            <w:proofErr w:type="spellEnd"/>
            <w:r>
              <w:rPr>
                <w:szCs w:val="20"/>
              </w:rPr>
              <w:t>)</w:t>
            </w:r>
          </w:p>
          <w:p w14:paraId="1EFBC1F9" w14:textId="77777777" w:rsidR="00791E79" w:rsidRDefault="008E4F81" w:rsidP="0053001D">
            <w:pPr>
              <w:numPr>
                <w:ilvl w:val="0"/>
                <w:numId w:val="56"/>
              </w:numPr>
              <w:spacing w:after="19"/>
              <w:ind w:left="283" w:hanging="283"/>
              <w:rPr>
                <w:szCs w:val="20"/>
              </w:rPr>
            </w:pPr>
            <w:r>
              <w:rPr>
                <w:szCs w:val="20"/>
              </w:rPr>
              <w:t>Das FBREK-Zentrum beteiligt sich an der Validierung und Weiterentwicklung von Risikokalkulationsprogrammen sowie prospektiven FBREK-relevanten Genotyp-Phänotyp-Kohortenanalysen für die deutsche und europäische Population. (siehe auch: Kapitel B1.1)</w:t>
            </w:r>
          </w:p>
        </w:tc>
        <w:tc>
          <w:tcPr>
            <w:tcW w:w="1" w:type="dxa"/>
          </w:tcPr>
          <w:p w14:paraId="3B4D237B" w14:textId="77777777" w:rsidR="00791E79" w:rsidRDefault="00791E79">
            <w:pPr>
              <w:spacing w:after="19"/>
              <w:rPr>
                <w:szCs w:val="20"/>
              </w:rPr>
            </w:pPr>
          </w:p>
        </w:tc>
      </w:tr>
    </w:tbl>
    <w:p w14:paraId="395EEBCF" w14:textId="77777777" w:rsidR="00791E79" w:rsidRDefault="00791E79"/>
    <w:p w14:paraId="09893F2A"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0A09F4D7" w14:textId="77777777">
        <w:trPr>
          <w:tblHeader/>
        </w:trPr>
        <w:tc>
          <w:tcPr>
            <w:tcW w:w="648" w:type="dxa"/>
            <w:gridSpan w:val="3"/>
            <w:tcBorders>
              <w:top w:val="nil"/>
              <w:left w:val="nil"/>
              <w:right w:val="nil"/>
            </w:tcBorders>
          </w:tcPr>
          <w:p w14:paraId="7148F55D" w14:textId="77777777" w:rsidR="00791E79" w:rsidRDefault="008E4F81">
            <w:pPr>
              <w:spacing w:after="19"/>
              <w:rPr>
                <w:b/>
                <w:bCs/>
                <w:szCs w:val="20"/>
              </w:rPr>
            </w:pPr>
            <w:r>
              <w:rPr>
                <w:b/>
                <w:bCs/>
                <w:szCs w:val="20"/>
              </w:rPr>
              <w:lastRenderedPageBreak/>
              <w:t>1.8</w:t>
            </w:r>
            <w:r>
              <w:rPr>
                <w:b/>
                <w:bCs/>
                <w:szCs w:val="20"/>
              </w:rPr>
              <w:tab/>
              <w:t xml:space="preserve"> Pflege</w:t>
            </w:r>
          </w:p>
          <w:p w14:paraId="16F9D917" w14:textId="77777777" w:rsidR="00791E79" w:rsidRDefault="00791E79">
            <w:pPr>
              <w:spacing w:after="19"/>
              <w:rPr>
                <w:szCs w:val="20"/>
              </w:rPr>
            </w:pPr>
          </w:p>
        </w:tc>
      </w:tr>
      <w:tr w:rsidR="00791E79" w14:paraId="01427C14" w14:textId="77777777">
        <w:trPr>
          <w:tblHeader/>
        </w:trPr>
        <w:tc>
          <w:tcPr>
            <w:tcW w:w="964" w:type="dxa"/>
          </w:tcPr>
          <w:p w14:paraId="3B029966" w14:textId="77777777" w:rsidR="00791E79" w:rsidRDefault="008E4F81">
            <w:pPr>
              <w:spacing w:after="19"/>
              <w:jc w:val="center"/>
              <w:rPr>
                <w:b/>
                <w:bCs/>
                <w:szCs w:val="20"/>
              </w:rPr>
            </w:pPr>
            <w:r>
              <w:rPr>
                <w:b/>
                <w:bCs/>
                <w:szCs w:val="20"/>
              </w:rPr>
              <w:t>Kap.</w:t>
            </w:r>
          </w:p>
        </w:tc>
        <w:tc>
          <w:tcPr>
            <w:tcW w:w="4649" w:type="dxa"/>
          </w:tcPr>
          <w:p w14:paraId="6DC3A7DB" w14:textId="77777777" w:rsidR="00791E79" w:rsidRDefault="008E4F81">
            <w:pPr>
              <w:spacing w:after="19"/>
              <w:jc w:val="center"/>
              <w:rPr>
                <w:b/>
                <w:bCs/>
                <w:szCs w:val="20"/>
              </w:rPr>
            </w:pPr>
            <w:r>
              <w:rPr>
                <w:b/>
                <w:bCs/>
                <w:szCs w:val="20"/>
              </w:rPr>
              <w:t>Anforderungen</w:t>
            </w:r>
          </w:p>
        </w:tc>
        <w:tc>
          <w:tcPr>
            <w:tcW w:w="4649" w:type="dxa"/>
          </w:tcPr>
          <w:p w14:paraId="060B798B" w14:textId="77777777" w:rsidR="00791E79" w:rsidRDefault="008E4F81">
            <w:pPr>
              <w:spacing w:after="19"/>
              <w:jc w:val="center"/>
              <w:rPr>
                <w:b/>
                <w:bCs/>
                <w:szCs w:val="20"/>
              </w:rPr>
            </w:pPr>
            <w:r>
              <w:rPr>
                <w:b/>
                <w:bCs/>
                <w:szCs w:val="20"/>
              </w:rPr>
              <w:t>Erläuterungen des Zentrums</w:t>
            </w:r>
          </w:p>
        </w:tc>
      </w:tr>
      <w:tr w:rsidR="00791E79" w14:paraId="65C57DB3" w14:textId="77777777">
        <w:tc>
          <w:tcPr>
            <w:tcW w:w="1" w:type="dxa"/>
          </w:tcPr>
          <w:p w14:paraId="6E9EAFAE" w14:textId="77777777" w:rsidR="00791E79" w:rsidRDefault="008E4F81">
            <w:pPr>
              <w:spacing w:after="19"/>
              <w:rPr>
                <w:szCs w:val="20"/>
              </w:rPr>
            </w:pPr>
            <w:r>
              <w:rPr>
                <w:szCs w:val="20"/>
              </w:rPr>
              <w:t>1.8.0</w:t>
            </w:r>
          </w:p>
        </w:tc>
        <w:tc>
          <w:tcPr>
            <w:tcW w:w="1" w:type="dxa"/>
          </w:tcPr>
          <w:p w14:paraId="58C68AB1" w14:textId="77777777" w:rsidR="00791E79" w:rsidRDefault="008E4F81">
            <w:pPr>
              <w:spacing w:after="19"/>
              <w:rPr>
                <w:szCs w:val="20"/>
              </w:rPr>
            </w:pPr>
            <w:r>
              <w:rPr>
                <w:szCs w:val="20"/>
              </w:rPr>
              <w:t xml:space="preserve">Die Erhebungsbögen der Zentren verfügen über ein einheitliches Inhaltsverzeichnis. </w:t>
            </w:r>
          </w:p>
          <w:p w14:paraId="53C37DA5" w14:textId="77777777" w:rsidR="00791E79" w:rsidRDefault="008E4F81">
            <w:pPr>
              <w:spacing w:after="19"/>
              <w:rPr>
                <w:szCs w:val="20"/>
              </w:rPr>
            </w:pPr>
            <w:r>
              <w:rPr>
                <w:szCs w:val="20"/>
              </w:rPr>
              <w:t>Für die FBREK-Zentren ist das vorliegende Kapitel nicht mit Fachlichen Anforderungen hinterlegt.</w:t>
            </w:r>
          </w:p>
        </w:tc>
        <w:tc>
          <w:tcPr>
            <w:tcW w:w="1" w:type="dxa"/>
          </w:tcPr>
          <w:p w14:paraId="0DB7F883" w14:textId="77777777" w:rsidR="00791E79" w:rsidRDefault="00791E79">
            <w:pPr>
              <w:spacing w:after="19"/>
              <w:rPr>
                <w:szCs w:val="20"/>
              </w:rPr>
            </w:pPr>
          </w:p>
        </w:tc>
      </w:tr>
    </w:tbl>
    <w:p w14:paraId="64741A23" w14:textId="77777777" w:rsidR="00791E79" w:rsidRDefault="00791E79"/>
    <w:p w14:paraId="551B8FF3"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4C766EF9" w14:textId="77777777">
        <w:trPr>
          <w:tblHeader/>
        </w:trPr>
        <w:tc>
          <w:tcPr>
            <w:tcW w:w="648" w:type="dxa"/>
            <w:gridSpan w:val="3"/>
            <w:tcBorders>
              <w:top w:val="nil"/>
              <w:left w:val="nil"/>
              <w:right w:val="nil"/>
            </w:tcBorders>
          </w:tcPr>
          <w:p w14:paraId="1D6E31F3" w14:textId="77777777" w:rsidR="00791E79" w:rsidRDefault="008E4F81">
            <w:pPr>
              <w:spacing w:after="19"/>
              <w:rPr>
                <w:b/>
                <w:bCs/>
                <w:szCs w:val="20"/>
              </w:rPr>
            </w:pPr>
            <w:r>
              <w:rPr>
                <w:b/>
                <w:bCs/>
                <w:szCs w:val="20"/>
              </w:rPr>
              <w:t>1.9</w:t>
            </w:r>
            <w:r>
              <w:rPr>
                <w:b/>
                <w:bCs/>
                <w:szCs w:val="20"/>
              </w:rPr>
              <w:tab/>
              <w:t xml:space="preserve"> Allgemeine Versorgungsbereiche</w:t>
            </w:r>
          </w:p>
          <w:p w14:paraId="277EF47F" w14:textId="77777777" w:rsidR="00791E79" w:rsidRDefault="00791E79">
            <w:pPr>
              <w:spacing w:after="19"/>
              <w:rPr>
                <w:szCs w:val="20"/>
              </w:rPr>
            </w:pPr>
          </w:p>
        </w:tc>
      </w:tr>
      <w:tr w:rsidR="00791E79" w14:paraId="7662BF55" w14:textId="77777777">
        <w:trPr>
          <w:tblHeader/>
        </w:trPr>
        <w:tc>
          <w:tcPr>
            <w:tcW w:w="964" w:type="dxa"/>
          </w:tcPr>
          <w:p w14:paraId="768C2131" w14:textId="77777777" w:rsidR="00791E79" w:rsidRDefault="008E4F81">
            <w:pPr>
              <w:spacing w:after="19"/>
              <w:jc w:val="center"/>
              <w:rPr>
                <w:b/>
                <w:bCs/>
                <w:szCs w:val="20"/>
              </w:rPr>
            </w:pPr>
            <w:r>
              <w:rPr>
                <w:b/>
                <w:bCs/>
                <w:szCs w:val="20"/>
              </w:rPr>
              <w:t>Kap.</w:t>
            </w:r>
          </w:p>
        </w:tc>
        <w:tc>
          <w:tcPr>
            <w:tcW w:w="4649" w:type="dxa"/>
          </w:tcPr>
          <w:p w14:paraId="78E253BA" w14:textId="77777777" w:rsidR="00791E79" w:rsidRDefault="008E4F81">
            <w:pPr>
              <w:spacing w:after="19"/>
              <w:jc w:val="center"/>
              <w:rPr>
                <w:b/>
                <w:bCs/>
                <w:szCs w:val="20"/>
              </w:rPr>
            </w:pPr>
            <w:r>
              <w:rPr>
                <w:b/>
                <w:bCs/>
                <w:szCs w:val="20"/>
              </w:rPr>
              <w:t>Anforderungen</w:t>
            </w:r>
          </w:p>
        </w:tc>
        <w:tc>
          <w:tcPr>
            <w:tcW w:w="4649" w:type="dxa"/>
          </w:tcPr>
          <w:p w14:paraId="1DB2FB63" w14:textId="77777777" w:rsidR="00791E79" w:rsidRDefault="008E4F81">
            <w:pPr>
              <w:spacing w:after="19"/>
              <w:jc w:val="center"/>
              <w:rPr>
                <w:b/>
                <w:bCs/>
                <w:szCs w:val="20"/>
              </w:rPr>
            </w:pPr>
            <w:r>
              <w:rPr>
                <w:b/>
                <w:bCs/>
                <w:szCs w:val="20"/>
              </w:rPr>
              <w:t>Erläuterungen des Zentrums</w:t>
            </w:r>
          </w:p>
        </w:tc>
      </w:tr>
      <w:tr w:rsidR="00791E79" w14:paraId="0F5A5D6B" w14:textId="77777777">
        <w:tc>
          <w:tcPr>
            <w:tcW w:w="1" w:type="dxa"/>
          </w:tcPr>
          <w:p w14:paraId="45530CD3" w14:textId="77777777" w:rsidR="00791E79" w:rsidRDefault="008E4F81">
            <w:pPr>
              <w:spacing w:after="19"/>
              <w:rPr>
                <w:szCs w:val="20"/>
              </w:rPr>
            </w:pPr>
            <w:r>
              <w:rPr>
                <w:szCs w:val="20"/>
              </w:rPr>
              <w:t>1.9.0</w:t>
            </w:r>
          </w:p>
        </w:tc>
        <w:tc>
          <w:tcPr>
            <w:tcW w:w="1" w:type="dxa"/>
          </w:tcPr>
          <w:p w14:paraId="1E1FD8B1" w14:textId="77777777" w:rsidR="00791E79" w:rsidRDefault="008E4F81">
            <w:pPr>
              <w:spacing w:after="19"/>
              <w:rPr>
                <w:szCs w:val="20"/>
              </w:rPr>
            </w:pPr>
            <w:r>
              <w:rPr>
                <w:szCs w:val="20"/>
              </w:rPr>
              <w:t xml:space="preserve">Die Erhebungsbögen der Zentren verfügen über ein einheitliches Inhaltsverzeichnis. </w:t>
            </w:r>
          </w:p>
          <w:p w14:paraId="46C8B034" w14:textId="77777777" w:rsidR="00791E79" w:rsidRDefault="008E4F81">
            <w:pPr>
              <w:spacing w:after="19"/>
              <w:rPr>
                <w:szCs w:val="20"/>
              </w:rPr>
            </w:pPr>
            <w:r>
              <w:rPr>
                <w:szCs w:val="20"/>
              </w:rPr>
              <w:t>Für die FBREK-Zentren ist das vorliegende Kapitel nicht mit Fachlichen Anforderungen hinterlegt.</w:t>
            </w:r>
          </w:p>
        </w:tc>
        <w:tc>
          <w:tcPr>
            <w:tcW w:w="1" w:type="dxa"/>
          </w:tcPr>
          <w:p w14:paraId="1C1C93AF" w14:textId="77777777" w:rsidR="00791E79" w:rsidRDefault="00791E79">
            <w:pPr>
              <w:spacing w:after="19"/>
              <w:rPr>
                <w:szCs w:val="20"/>
              </w:rPr>
            </w:pPr>
          </w:p>
        </w:tc>
      </w:tr>
    </w:tbl>
    <w:p w14:paraId="18BE983B" w14:textId="77777777" w:rsidR="00791E79" w:rsidRDefault="00791E79"/>
    <w:p w14:paraId="62E2D869" w14:textId="77777777" w:rsidR="00791E79" w:rsidRDefault="00791E79"/>
    <w:p w14:paraId="33953133" w14:textId="77777777" w:rsidR="00791E79" w:rsidRDefault="008E4F81">
      <w:pPr>
        <w:rPr>
          <w:b/>
          <w:bCs/>
          <w:szCs w:val="20"/>
        </w:rPr>
      </w:pPr>
      <w:r>
        <w:rPr>
          <w:b/>
          <w:bCs/>
          <w:szCs w:val="20"/>
        </w:rPr>
        <w:t>2.</w:t>
      </w:r>
      <w:r>
        <w:rPr>
          <w:b/>
          <w:bCs/>
          <w:szCs w:val="20"/>
        </w:rPr>
        <w:tab/>
        <w:t xml:space="preserve"> Organspezifische Diagnostik</w:t>
      </w:r>
    </w:p>
    <w:p w14:paraId="7D8D516F"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3E7364BB" w14:textId="77777777">
        <w:trPr>
          <w:tblHeader/>
        </w:trPr>
        <w:tc>
          <w:tcPr>
            <w:tcW w:w="648" w:type="dxa"/>
            <w:gridSpan w:val="3"/>
            <w:tcBorders>
              <w:top w:val="nil"/>
              <w:left w:val="nil"/>
              <w:right w:val="nil"/>
            </w:tcBorders>
          </w:tcPr>
          <w:p w14:paraId="3179FC59" w14:textId="77777777" w:rsidR="00791E79" w:rsidRDefault="008E4F81">
            <w:pPr>
              <w:spacing w:after="19"/>
              <w:rPr>
                <w:b/>
                <w:bCs/>
                <w:szCs w:val="20"/>
              </w:rPr>
            </w:pPr>
            <w:r>
              <w:rPr>
                <w:b/>
                <w:bCs/>
                <w:szCs w:val="20"/>
              </w:rPr>
              <w:t>2.1</w:t>
            </w:r>
            <w:r>
              <w:rPr>
                <w:b/>
                <w:bCs/>
                <w:szCs w:val="20"/>
              </w:rPr>
              <w:tab/>
              <w:t xml:space="preserve"> Sprechstunde</w:t>
            </w:r>
          </w:p>
          <w:p w14:paraId="2FD2A0E6" w14:textId="77777777" w:rsidR="00791E79" w:rsidRDefault="00791E79">
            <w:pPr>
              <w:spacing w:after="19"/>
              <w:rPr>
                <w:szCs w:val="20"/>
              </w:rPr>
            </w:pPr>
          </w:p>
        </w:tc>
      </w:tr>
      <w:tr w:rsidR="00791E79" w14:paraId="062557CC" w14:textId="77777777">
        <w:trPr>
          <w:tblHeader/>
        </w:trPr>
        <w:tc>
          <w:tcPr>
            <w:tcW w:w="964" w:type="dxa"/>
          </w:tcPr>
          <w:p w14:paraId="6BEC3738" w14:textId="77777777" w:rsidR="00791E79" w:rsidRDefault="008E4F81">
            <w:pPr>
              <w:spacing w:after="19"/>
              <w:jc w:val="center"/>
              <w:rPr>
                <w:b/>
                <w:bCs/>
                <w:szCs w:val="20"/>
              </w:rPr>
            </w:pPr>
            <w:r>
              <w:rPr>
                <w:b/>
                <w:bCs/>
                <w:szCs w:val="20"/>
              </w:rPr>
              <w:t>Kap.</w:t>
            </w:r>
          </w:p>
        </w:tc>
        <w:tc>
          <w:tcPr>
            <w:tcW w:w="4649" w:type="dxa"/>
          </w:tcPr>
          <w:p w14:paraId="600F3EA7" w14:textId="77777777" w:rsidR="00791E79" w:rsidRDefault="008E4F81">
            <w:pPr>
              <w:spacing w:after="19"/>
              <w:jc w:val="center"/>
              <w:rPr>
                <w:b/>
                <w:bCs/>
                <w:szCs w:val="20"/>
              </w:rPr>
            </w:pPr>
            <w:r>
              <w:rPr>
                <w:b/>
                <w:bCs/>
                <w:szCs w:val="20"/>
              </w:rPr>
              <w:t>Anforderungen</w:t>
            </w:r>
          </w:p>
        </w:tc>
        <w:tc>
          <w:tcPr>
            <w:tcW w:w="4649" w:type="dxa"/>
          </w:tcPr>
          <w:p w14:paraId="43E3684E" w14:textId="77777777" w:rsidR="00791E79" w:rsidRDefault="008E4F81">
            <w:pPr>
              <w:spacing w:after="19"/>
              <w:jc w:val="center"/>
              <w:rPr>
                <w:b/>
                <w:bCs/>
                <w:szCs w:val="20"/>
              </w:rPr>
            </w:pPr>
            <w:r>
              <w:rPr>
                <w:b/>
                <w:bCs/>
                <w:szCs w:val="20"/>
              </w:rPr>
              <w:t>Erläuterungen des Zentrums</w:t>
            </w:r>
          </w:p>
        </w:tc>
      </w:tr>
      <w:tr w:rsidR="00791E79" w14:paraId="34B7A9F7" w14:textId="77777777">
        <w:tc>
          <w:tcPr>
            <w:tcW w:w="1" w:type="dxa"/>
          </w:tcPr>
          <w:p w14:paraId="61A5F051" w14:textId="77777777" w:rsidR="00791E79" w:rsidRDefault="008E4F81">
            <w:pPr>
              <w:spacing w:after="19"/>
              <w:rPr>
                <w:szCs w:val="20"/>
              </w:rPr>
            </w:pPr>
            <w:r>
              <w:rPr>
                <w:szCs w:val="20"/>
              </w:rPr>
              <w:t>2.1.1</w:t>
            </w:r>
          </w:p>
        </w:tc>
        <w:tc>
          <w:tcPr>
            <w:tcW w:w="1" w:type="dxa"/>
          </w:tcPr>
          <w:p w14:paraId="36015102" w14:textId="77777777" w:rsidR="00791E79" w:rsidRDefault="008E4F81">
            <w:pPr>
              <w:spacing w:after="19"/>
              <w:rPr>
                <w:szCs w:val="20"/>
              </w:rPr>
            </w:pPr>
            <w:r>
              <w:rPr>
                <w:b/>
                <w:szCs w:val="20"/>
              </w:rPr>
              <w:t>Erreichbarkeit</w:t>
            </w:r>
          </w:p>
          <w:p w14:paraId="6B8D7DAF" w14:textId="77777777" w:rsidR="00791E79" w:rsidRDefault="008E4F81" w:rsidP="0053001D">
            <w:pPr>
              <w:numPr>
                <w:ilvl w:val="0"/>
                <w:numId w:val="57"/>
              </w:numPr>
              <w:spacing w:after="19"/>
              <w:ind w:left="283" w:hanging="283"/>
              <w:rPr>
                <w:szCs w:val="20"/>
              </w:rPr>
            </w:pPr>
            <w:r>
              <w:rPr>
                <w:szCs w:val="20"/>
              </w:rPr>
              <w:t xml:space="preserve">Das FBREK-Zentrum verfügt über eine werktäglich erreichbare Telefon-Hotline zur Anmeldung von </w:t>
            </w:r>
            <w:r>
              <w:rPr>
                <w:strike/>
                <w:szCs w:val="20"/>
                <w:shd w:val="clear" w:color="auto" w:fill="00FE00"/>
              </w:rPr>
              <w:t>Ratsuchenden und Patientinnen</w:t>
            </w:r>
            <w:r>
              <w:rPr>
                <w:szCs w:val="20"/>
              </w:rPr>
              <w:t xml:space="preserve"> </w:t>
            </w:r>
            <w:r>
              <w:rPr>
                <w:szCs w:val="20"/>
                <w:shd w:val="clear" w:color="auto" w:fill="00FF00"/>
              </w:rPr>
              <w:t>erkrankten und nicht-erkrankten Personen. Bei Bedarf kann die Anmeldung auch über Mail oder Kontaktformular erfolgen</w:t>
            </w:r>
            <w:r>
              <w:rPr>
                <w:szCs w:val="20"/>
              </w:rPr>
              <w:t>. Dabei u.a. Priorisierung einer Beratung gemäß der standardisierten Checkliste (</w:t>
            </w:r>
            <w:hyperlink r:id="rId11" w:tgtFrame="_blank">
              <w:r>
                <w:rPr>
                  <w:color w:val="0000FF"/>
                  <w:szCs w:val="20"/>
                  <w:u w:val="single"/>
                </w:rPr>
                <w:t>https://www.krebsgesellschaft.de/zertdokumente.html</w:t>
              </w:r>
            </w:hyperlink>
            <w:r>
              <w:rPr>
                <w:szCs w:val="20"/>
              </w:rPr>
              <w:t>)</w:t>
            </w:r>
            <w:r>
              <w:rPr>
                <w:szCs w:val="20"/>
                <w:shd w:val="clear" w:color="auto" w:fill="00FF00"/>
              </w:rPr>
              <w:t xml:space="preserve"> und Information, dass vorhandenes Befundmaterial u. </w:t>
            </w:r>
            <w:proofErr w:type="spellStart"/>
            <w:r>
              <w:rPr>
                <w:szCs w:val="20"/>
                <w:shd w:val="clear" w:color="auto" w:fill="00FF00"/>
              </w:rPr>
              <w:t>ggf</w:t>
            </w:r>
            <w:proofErr w:type="spellEnd"/>
            <w:r>
              <w:rPr>
                <w:szCs w:val="20"/>
                <w:shd w:val="clear" w:color="auto" w:fill="00FF00"/>
              </w:rPr>
              <w:t xml:space="preserve"> weitere Familienmitglieder zum Ersttermin mitgebracht werden sollen.</w:t>
            </w:r>
          </w:p>
          <w:p w14:paraId="2E1B991D" w14:textId="77777777" w:rsidR="00791E79" w:rsidRDefault="008E4F81" w:rsidP="0053001D">
            <w:pPr>
              <w:numPr>
                <w:ilvl w:val="0"/>
                <w:numId w:val="57"/>
              </w:numPr>
              <w:spacing w:after="19"/>
              <w:ind w:left="283" w:hanging="283"/>
              <w:rPr>
                <w:szCs w:val="20"/>
              </w:rPr>
            </w:pPr>
            <w:r>
              <w:rPr>
                <w:szCs w:val="20"/>
              </w:rPr>
              <w:t>Der Telefondienst ist durch medizinisch geschulte (z.B. durch erfolgreiche Teilnahme an themenspezifischer Fortbildung) Fachangestellte besetzt.</w:t>
            </w:r>
          </w:p>
        </w:tc>
        <w:tc>
          <w:tcPr>
            <w:tcW w:w="1" w:type="dxa"/>
          </w:tcPr>
          <w:p w14:paraId="73CDAECB" w14:textId="77777777" w:rsidR="00791E79" w:rsidRDefault="00791E79">
            <w:pPr>
              <w:spacing w:after="19"/>
              <w:rPr>
                <w:szCs w:val="20"/>
              </w:rPr>
            </w:pPr>
          </w:p>
        </w:tc>
      </w:tr>
      <w:tr w:rsidR="00791E79" w14:paraId="7ECCF47F" w14:textId="77777777">
        <w:tc>
          <w:tcPr>
            <w:tcW w:w="1" w:type="dxa"/>
          </w:tcPr>
          <w:p w14:paraId="05004B44" w14:textId="77777777" w:rsidR="00791E79" w:rsidRDefault="008E4F81">
            <w:pPr>
              <w:spacing w:after="19"/>
              <w:rPr>
                <w:szCs w:val="20"/>
              </w:rPr>
            </w:pPr>
            <w:r>
              <w:rPr>
                <w:szCs w:val="20"/>
              </w:rPr>
              <w:t>2.1.2</w:t>
            </w:r>
          </w:p>
        </w:tc>
        <w:tc>
          <w:tcPr>
            <w:tcW w:w="1" w:type="dxa"/>
          </w:tcPr>
          <w:p w14:paraId="77541DB5" w14:textId="77777777" w:rsidR="00791E79" w:rsidRDefault="008E4F81">
            <w:pPr>
              <w:spacing w:after="19"/>
              <w:rPr>
                <w:szCs w:val="20"/>
              </w:rPr>
            </w:pPr>
            <w:r>
              <w:rPr>
                <w:b/>
                <w:szCs w:val="20"/>
              </w:rPr>
              <w:t xml:space="preserve">Spezialisierte interdisziplinäre Sprechstunde </w:t>
            </w:r>
          </w:p>
          <w:p w14:paraId="710496D2" w14:textId="77777777" w:rsidR="00791E79" w:rsidRDefault="008E4F81">
            <w:pPr>
              <w:spacing w:after="19"/>
              <w:rPr>
                <w:szCs w:val="20"/>
              </w:rPr>
            </w:pPr>
            <w:r>
              <w:rPr>
                <w:szCs w:val="20"/>
              </w:rPr>
              <w:t>Das FBREK-Zentrum bietet mind. 1x wöchentlich eine spezialisierte interdisziplinäre Sprechstunde zur humangenetischen und gynäkologischen Beratung von Personen/ Familien mit Risiko für familiären Brust- und Eierstockkrebs bzw. Ratsuchenden an.</w:t>
            </w:r>
          </w:p>
          <w:p w14:paraId="581AF00C" w14:textId="77777777" w:rsidR="00791E79" w:rsidRDefault="008E4F81">
            <w:pPr>
              <w:spacing w:after="19"/>
              <w:rPr>
                <w:szCs w:val="20"/>
              </w:rPr>
            </w:pPr>
            <w:r>
              <w:rPr>
                <w:szCs w:val="20"/>
              </w:rPr>
              <w:t xml:space="preserve">Die Sprechstunden werden durch die unter 2.1.3 genannten Fachärzte durchgeführt. Eine Vorstellung bei beiden Fachdisziplinen innerhalb eines Werktages und an einem Standort muss möglich sein. </w:t>
            </w:r>
            <w:r>
              <w:rPr>
                <w:szCs w:val="20"/>
                <w:shd w:val="clear" w:color="auto" w:fill="00FF00"/>
              </w:rPr>
              <w:t>Die ärztlich Beratenden müssen am Curriculum FBREK teilgenommen haben (Nachweis zum Überwachungsaudit).</w:t>
            </w:r>
          </w:p>
          <w:p w14:paraId="1C77DCA5" w14:textId="77777777" w:rsidR="00791E79" w:rsidRDefault="008E4F81">
            <w:pPr>
              <w:spacing w:after="19"/>
              <w:rPr>
                <w:szCs w:val="20"/>
              </w:rPr>
            </w:pPr>
            <w:r>
              <w:rPr>
                <w:szCs w:val="20"/>
              </w:rPr>
              <w:t xml:space="preserve">Die Sprechstunde soll folgende Anforderungen abdecken </w:t>
            </w:r>
            <w:r>
              <w:rPr>
                <w:szCs w:val="20"/>
                <w:shd w:val="clear" w:color="auto" w:fill="00FF00"/>
              </w:rPr>
              <w:t>(siehe SOP_DK, Stand 11.2022)</w:t>
            </w:r>
          </w:p>
          <w:p w14:paraId="3D586914" w14:textId="77777777" w:rsidR="00791E79" w:rsidRDefault="008E4F81">
            <w:pPr>
              <w:spacing w:after="19"/>
              <w:rPr>
                <w:szCs w:val="20"/>
              </w:rPr>
            </w:pPr>
            <w:r>
              <w:rPr>
                <w:szCs w:val="20"/>
              </w:rPr>
              <w:t>In Erstberatung:</w:t>
            </w:r>
          </w:p>
          <w:p w14:paraId="03C3F485" w14:textId="77777777" w:rsidR="00791E79" w:rsidRDefault="008E4F81" w:rsidP="0053001D">
            <w:pPr>
              <w:numPr>
                <w:ilvl w:val="0"/>
                <w:numId w:val="58"/>
              </w:numPr>
              <w:spacing w:after="19"/>
              <w:ind w:left="283" w:hanging="283"/>
              <w:rPr>
                <w:szCs w:val="20"/>
              </w:rPr>
            </w:pPr>
            <w:r>
              <w:rPr>
                <w:szCs w:val="20"/>
              </w:rPr>
              <w:lastRenderedPageBreak/>
              <w:t>Nicht-direktive Kommunikationsstrategien (siehe auch 2.1.4)</w:t>
            </w:r>
          </w:p>
          <w:p w14:paraId="0F88340A" w14:textId="77777777" w:rsidR="00791E79" w:rsidRDefault="008E4F81" w:rsidP="0053001D">
            <w:pPr>
              <w:numPr>
                <w:ilvl w:val="0"/>
                <w:numId w:val="58"/>
              </w:numPr>
              <w:spacing w:after="19"/>
              <w:ind w:left="283" w:hanging="283"/>
              <w:rPr>
                <w:szCs w:val="20"/>
              </w:rPr>
            </w:pPr>
            <w:r>
              <w:rPr>
                <w:szCs w:val="20"/>
              </w:rPr>
              <w:t>Identifikation von Risikokollektiven mittels Eigen- und Familienanamnese u Erstellung von mindestens 3-Generationen-Stammbaum</w:t>
            </w:r>
          </w:p>
          <w:p w14:paraId="77410D11" w14:textId="77777777" w:rsidR="00791E79" w:rsidRDefault="008E4F81" w:rsidP="0053001D">
            <w:pPr>
              <w:numPr>
                <w:ilvl w:val="0"/>
                <w:numId w:val="58"/>
              </w:numPr>
              <w:spacing w:after="19"/>
              <w:ind w:left="283" w:hanging="283"/>
              <w:rPr>
                <w:szCs w:val="20"/>
              </w:rPr>
            </w:pPr>
            <w:r>
              <w:rPr>
                <w:szCs w:val="20"/>
              </w:rPr>
              <w:t>Berechnung des individuellen genetischen Risikos mit einem einheitlichen Kalkulationsprogramm</w:t>
            </w:r>
          </w:p>
          <w:p w14:paraId="159F302D" w14:textId="77777777" w:rsidR="00791E79" w:rsidRDefault="008E4F81" w:rsidP="0053001D">
            <w:pPr>
              <w:numPr>
                <w:ilvl w:val="0"/>
                <w:numId w:val="58"/>
              </w:numPr>
              <w:spacing w:after="19"/>
              <w:ind w:left="283" w:hanging="283"/>
              <w:rPr>
                <w:szCs w:val="20"/>
              </w:rPr>
            </w:pPr>
            <w:r>
              <w:rPr>
                <w:szCs w:val="20"/>
              </w:rPr>
              <w:t>Ermittlung der Wahrscheinlichkeit einer pathogenen Variante der Keimbahn (</w:t>
            </w:r>
            <w:proofErr w:type="spellStart"/>
            <w:r>
              <w:rPr>
                <w:szCs w:val="20"/>
              </w:rPr>
              <w:t>Heterozygotenwahrscheinlichkeit</w:t>
            </w:r>
            <w:proofErr w:type="spellEnd"/>
            <w:r>
              <w:rPr>
                <w:szCs w:val="20"/>
              </w:rPr>
              <w:t>), unter Einbeziehung klinisch relevanter Befunde)</w:t>
            </w:r>
          </w:p>
          <w:p w14:paraId="1707F083" w14:textId="77777777" w:rsidR="00791E79" w:rsidRDefault="008E4F81" w:rsidP="0053001D">
            <w:pPr>
              <w:numPr>
                <w:ilvl w:val="0"/>
                <w:numId w:val="58"/>
              </w:numPr>
              <w:spacing w:after="19"/>
              <w:ind w:left="283" w:hanging="283"/>
              <w:rPr>
                <w:szCs w:val="20"/>
              </w:rPr>
            </w:pPr>
            <w:r>
              <w:rPr>
                <w:szCs w:val="20"/>
              </w:rPr>
              <w:t>Beratung mit Information zu allen relevanten Genen, die entsprechend der Eigen- und Familienanamnese getestet werden können/ sollen, sowie Beratung zur Genanalytik, ihren möglichen Unsicherheiten und Einschränkungen (z.B. unklaren Varianten)</w:t>
            </w:r>
          </w:p>
          <w:p w14:paraId="26A293FA" w14:textId="77777777" w:rsidR="00791E79" w:rsidRDefault="008E4F81" w:rsidP="0053001D">
            <w:pPr>
              <w:numPr>
                <w:ilvl w:val="0"/>
                <w:numId w:val="58"/>
              </w:numPr>
              <w:spacing w:after="19"/>
              <w:ind w:left="283" w:hanging="283"/>
              <w:rPr>
                <w:szCs w:val="20"/>
              </w:rPr>
            </w:pPr>
            <w:r>
              <w:rPr>
                <w:szCs w:val="20"/>
              </w:rPr>
              <w:t xml:space="preserve">bei Indikation zur Testung: Aufklärung zur genetischen Untersuchung gemäß </w:t>
            </w:r>
            <w:proofErr w:type="spellStart"/>
            <w:r>
              <w:rPr>
                <w:szCs w:val="20"/>
              </w:rPr>
              <w:t>GenDG</w:t>
            </w:r>
            <w:proofErr w:type="spellEnd"/>
          </w:p>
          <w:p w14:paraId="4613B51D" w14:textId="77777777" w:rsidR="00791E79" w:rsidRDefault="008E4F81" w:rsidP="0053001D">
            <w:pPr>
              <w:numPr>
                <w:ilvl w:val="0"/>
                <w:numId w:val="58"/>
              </w:numPr>
              <w:spacing w:after="19"/>
              <w:ind w:left="283" w:hanging="283"/>
              <w:rPr>
                <w:szCs w:val="20"/>
              </w:rPr>
            </w:pPr>
            <w:r>
              <w:rPr>
                <w:strike/>
                <w:szCs w:val="20"/>
                <w:shd w:val="clear" w:color="auto" w:fill="00FE00"/>
              </w:rPr>
              <w:t xml:space="preserve">Beratung über die Notwendigkeit der Validierung des internen </w:t>
            </w:r>
            <w:proofErr w:type="spellStart"/>
            <w:r>
              <w:rPr>
                <w:strike/>
                <w:szCs w:val="20"/>
                <w:shd w:val="clear" w:color="auto" w:fill="00FE00"/>
              </w:rPr>
              <w:t>bzw</w:t>
            </w:r>
            <w:proofErr w:type="spellEnd"/>
            <w:r>
              <w:rPr>
                <w:strike/>
                <w:szCs w:val="20"/>
                <w:shd w:val="clear" w:color="auto" w:fill="00FE00"/>
              </w:rPr>
              <w:t xml:space="preserve"> externen humangenetischen Befundes an einer zweiten, unabhängigen Blutprobe (Validierung ggf. durch externe </w:t>
            </w:r>
            <w:proofErr w:type="spellStart"/>
            <w:r>
              <w:rPr>
                <w:strike/>
                <w:szCs w:val="20"/>
                <w:shd w:val="clear" w:color="auto" w:fill="00FE00"/>
              </w:rPr>
              <w:t>Erstbefunder</w:t>
            </w:r>
            <w:proofErr w:type="spellEnd"/>
            <w:r>
              <w:rPr>
                <w:strike/>
                <w:szCs w:val="20"/>
                <w:shd w:val="clear" w:color="auto" w:fill="00FE00"/>
              </w:rPr>
              <w:t>)</w:t>
            </w:r>
          </w:p>
          <w:p w14:paraId="7D17E476" w14:textId="77777777" w:rsidR="00791E79" w:rsidRDefault="008E4F81" w:rsidP="0053001D">
            <w:pPr>
              <w:numPr>
                <w:ilvl w:val="0"/>
                <w:numId w:val="58"/>
              </w:numPr>
              <w:spacing w:after="19"/>
              <w:ind w:left="283" w:hanging="283"/>
              <w:rPr>
                <w:szCs w:val="20"/>
              </w:rPr>
            </w:pPr>
            <w:r>
              <w:rPr>
                <w:szCs w:val="20"/>
                <w:shd w:val="clear" w:color="auto" w:fill="00FF00"/>
              </w:rPr>
              <w:t>Beratung, dass bei klinisch auffälligen genetischen Befunden (Klasse 4 und 5) als Qualitätskontrolle zur Vermeidung von Verwechslungen zwei verschiedene Proben (kann bei Erstabnahme erfolgen) oder ein Barcode-Verfahren eingesetzt werden.</w:t>
            </w:r>
          </w:p>
          <w:p w14:paraId="18A47549" w14:textId="77777777" w:rsidR="00791E79" w:rsidRDefault="008E4F81" w:rsidP="0053001D">
            <w:pPr>
              <w:numPr>
                <w:ilvl w:val="0"/>
                <w:numId w:val="58"/>
              </w:numPr>
              <w:spacing w:after="19"/>
              <w:ind w:left="283" w:hanging="283"/>
              <w:rPr>
                <w:szCs w:val="20"/>
              </w:rPr>
            </w:pPr>
            <w:r>
              <w:rPr>
                <w:szCs w:val="20"/>
              </w:rPr>
              <w:t>Intensivierte Früherkennung: Das Angebot und die Beratung zur IFNP, einschließlich der diagnostischen Güte der Verfahren, zu Nutzen und Schaden sind nachzuweisen</w:t>
            </w:r>
          </w:p>
          <w:p w14:paraId="78343314" w14:textId="77777777" w:rsidR="00791E79" w:rsidRDefault="008E4F81" w:rsidP="0053001D">
            <w:pPr>
              <w:numPr>
                <w:ilvl w:val="0"/>
                <w:numId w:val="58"/>
              </w:numPr>
              <w:spacing w:after="19"/>
              <w:ind w:left="283" w:hanging="283"/>
              <w:rPr>
                <w:szCs w:val="20"/>
              </w:rPr>
            </w:pPr>
            <w:r>
              <w:rPr>
                <w:szCs w:val="20"/>
                <w:shd w:val="clear" w:color="auto" w:fill="00FF00"/>
              </w:rPr>
              <w:t>Aufklärung über Teil-/ Nichtteilnahme, Dokumentation und Auswertung an der zentralen Datenbank (</w:t>
            </w:r>
            <w:proofErr w:type="spellStart"/>
            <w:r>
              <w:rPr>
                <w:szCs w:val="20"/>
                <w:shd w:val="clear" w:color="auto" w:fill="00FF00"/>
              </w:rPr>
              <w:t>HerediCaRe</w:t>
            </w:r>
            <w:proofErr w:type="spellEnd"/>
            <w:r>
              <w:rPr>
                <w:szCs w:val="20"/>
                <w:shd w:val="clear" w:color="auto" w:fill="00FF00"/>
              </w:rPr>
              <w:t>); Vorteil: Einschluss in Recall-System, Weiterentwicklung IFNP</w:t>
            </w:r>
          </w:p>
          <w:p w14:paraId="05988400" w14:textId="77777777" w:rsidR="00791E79" w:rsidRDefault="008E4F81">
            <w:pPr>
              <w:spacing w:after="19"/>
              <w:rPr>
                <w:szCs w:val="20"/>
              </w:rPr>
            </w:pPr>
            <w:r>
              <w:rPr>
                <w:szCs w:val="20"/>
              </w:rPr>
              <w:t>Ab Zweitberatung:</w:t>
            </w:r>
          </w:p>
          <w:p w14:paraId="470C9FAF" w14:textId="77777777" w:rsidR="00791E79" w:rsidRDefault="008E4F81">
            <w:pPr>
              <w:spacing w:after="19"/>
              <w:rPr>
                <w:szCs w:val="20"/>
              </w:rPr>
            </w:pPr>
            <w:r>
              <w:rPr>
                <w:szCs w:val="20"/>
              </w:rPr>
              <w:t xml:space="preserve">Die Ergebnismitteilung muss z.B. auf Wunsch der </w:t>
            </w:r>
            <w:r>
              <w:rPr>
                <w:strike/>
                <w:szCs w:val="20"/>
                <w:shd w:val="clear" w:color="auto" w:fill="00FE00"/>
              </w:rPr>
              <w:t>Pat.</w:t>
            </w:r>
            <w:r>
              <w:rPr>
                <w:szCs w:val="20"/>
              </w:rPr>
              <w:t xml:space="preserve"> </w:t>
            </w:r>
            <w:r>
              <w:rPr>
                <w:szCs w:val="20"/>
                <w:shd w:val="clear" w:color="auto" w:fill="00FF00"/>
              </w:rPr>
              <w:t>erkrankten und nicht-erkrankten Personen</w:t>
            </w:r>
            <w:r>
              <w:rPr>
                <w:szCs w:val="20"/>
              </w:rPr>
              <w:t xml:space="preserve"> getrennt von der Zweitberatung stattfinden können</w:t>
            </w:r>
          </w:p>
          <w:p w14:paraId="4A56D271" w14:textId="77777777" w:rsidR="00791E79" w:rsidRDefault="008E4F81" w:rsidP="0053001D">
            <w:pPr>
              <w:numPr>
                <w:ilvl w:val="0"/>
                <w:numId w:val="59"/>
              </w:numPr>
              <w:spacing w:after="19"/>
              <w:ind w:left="283" w:hanging="283"/>
              <w:rPr>
                <w:szCs w:val="20"/>
              </w:rPr>
            </w:pPr>
            <w:r>
              <w:rPr>
                <w:szCs w:val="20"/>
              </w:rPr>
              <w:t xml:space="preserve">detaillierte Risikokommunikation zu fallbezogen ermittelten kurz-, mittel-, langfristigen und lebenszeitlichen absoluten Risiken und ihrer klinischen Relevanz hinsichtlich </w:t>
            </w:r>
            <w:proofErr w:type="gramStart"/>
            <w:r>
              <w:rPr>
                <w:szCs w:val="20"/>
              </w:rPr>
              <w:t>potentieller</w:t>
            </w:r>
            <w:proofErr w:type="gramEnd"/>
            <w:r>
              <w:rPr>
                <w:szCs w:val="20"/>
              </w:rPr>
              <w:t xml:space="preserve"> Krebserkrankungen; auch in Gegenüberstellung zu Risiken der Allgemeinbevölkerung bzw. konkurrierenden Risiken, sowie Berücksichtigung möglicher Modifikation durch genetische und/ oder nicht-genetische Einflussfaktoren</w:t>
            </w:r>
          </w:p>
          <w:p w14:paraId="7FD41908" w14:textId="77777777" w:rsidR="00791E79" w:rsidRDefault="008E4F81" w:rsidP="0053001D">
            <w:pPr>
              <w:numPr>
                <w:ilvl w:val="0"/>
                <w:numId w:val="59"/>
              </w:numPr>
              <w:spacing w:after="19"/>
              <w:ind w:left="283" w:hanging="283"/>
              <w:rPr>
                <w:szCs w:val="20"/>
              </w:rPr>
            </w:pPr>
            <w:r>
              <w:rPr>
                <w:szCs w:val="20"/>
              </w:rPr>
              <w:t xml:space="preserve">detaillierte Risikokommunikation bei bereits an Krebs Erkrankten unter Einbeziehung der bereits eingetretenen Krebserkrankung und ihrer Behandlung, einschließlich der </w:t>
            </w:r>
            <w:r>
              <w:rPr>
                <w:szCs w:val="20"/>
              </w:rPr>
              <w:lastRenderedPageBreak/>
              <w:t>Bewertung relevanter konkurrierender Risiken (z.B. Zweitkarzinome, Fernmetastasen)</w:t>
            </w:r>
          </w:p>
          <w:p w14:paraId="06D13BE6" w14:textId="77777777" w:rsidR="00791E79" w:rsidRDefault="008E4F81" w:rsidP="0053001D">
            <w:pPr>
              <w:numPr>
                <w:ilvl w:val="0"/>
                <w:numId w:val="59"/>
              </w:numPr>
              <w:spacing w:after="19"/>
              <w:ind w:left="283" w:hanging="283"/>
              <w:rPr>
                <w:szCs w:val="20"/>
              </w:rPr>
            </w:pPr>
            <w:r>
              <w:rPr>
                <w:szCs w:val="20"/>
              </w:rPr>
              <w:t xml:space="preserve">Beratung zu präventiven und prophylaktischen (ggf. therapeutischen) Maßnahmen, einschließlich der Alternativen. Auch im Sinne einer Risikoberatung/ Zweitmeinung vor </w:t>
            </w:r>
            <w:proofErr w:type="spellStart"/>
            <w:r>
              <w:rPr>
                <w:strike/>
                <w:szCs w:val="20"/>
                <w:shd w:val="clear" w:color="auto" w:fill="00FE00"/>
              </w:rPr>
              <w:t>prohylaktischer</w:t>
            </w:r>
            <w:proofErr w:type="spellEnd"/>
            <w:r>
              <w:rPr>
                <w:szCs w:val="20"/>
              </w:rPr>
              <w:t xml:space="preserve"> </w:t>
            </w:r>
            <w:r>
              <w:rPr>
                <w:szCs w:val="20"/>
                <w:shd w:val="clear" w:color="auto" w:fill="00FF00"/>
              </w:rPr>
              <w:t>risikoreduzierender OP in kooperierenden BZ/ GZ (siehe auch 1.3.1)</w:t>
            </w:r>
          </w:p>
          <w:p w14:paraId="23F3A0ED" w14:textId="77777777" w:rsidR="00791E79" w:rsidRDefault="008E4F81" w:rsidP="0053001D">
            <w:pPr>
              <w:numPr>
                <w:ilvl w:val="0"/>
                <w:numId w:val="59"/>
              </w:numPr>
              <w:spacing w:after="19"/>
              <w:ind w:left="283" w:hanging="283"/>
              <w:rPr>
                <w:szCs w:val="20"/>
              </w:rPr>
            </w:pPr>
            <w:r>
              <w:rPr>
                <w:szCs w:val="20"/>
              </w:rPr>
              <w:t xml:space="preserve">Vor Durchführung einer </w:t>
            </w:r>
            <w:proofErr w:type="spellStart"/>
            <w:r>
              <w:rPr>
                <w:strike/>
                <w:szCs w:val="20"/>
                <w:shd w:val="clear" w:color="auto" w:fill="00FE00"/>
              </w:rPr>
              <w:t>prohylaktischer</w:t>
            </w:r>
            <w:proofErr w:type="spellEnd"/>
            <w:r>
              <w:rPr>
                <w:strike/>
                <w:szCs w:val="20"/>
                <w:shd w:val="clear" w:color="auto" w:fill="00FE00"/>
              </w:rPr>
              <w:t xml:space="preserve"> </w:t>
            </w:r>
            <w:r>
              <w:rPr>
                <w:szCs w:val="20"/>
                <w:shd w:val="clear" w:color="auto" w:fill="00FF00"/>
              </w:rPr>
              <w:t>risikoreduzierenden</w:t>
            </w:r>
            <w:r>
              <w:rPr>
                <w:szCs w:val="20"/>
              </w:rPr>
              <w:t xml:space="preserve"> Operation im FBREK-Zentrum: fallbezogene ausführliche Beratung über relevante medizinische Erkenntnisse und offene Fragen, dabei Einbeziehung des konkreten humangenetischen Befundes und der </w:t>
            </w:r>
            <w:proofErr w:type="gramStart"/>
            <w:r>
              <w:rPr>
                <w:szCs w:val="20"/>
              </w:rPr>
              <w:t>potentiellen</w:t>
            </w:r>
            <w:proofErr w:type="gramEnd"/>
            <w:r>
              <w:rPr>
                <w:szCs w:val="20"/>
              </w:rPr>
              <w:t xml:space="preserve"> Risiken/ Nachteile durch diese Operation, einschließlich möglicher Alternativen</w:t>
            </w:r>
          </w:p>
          <w:p w14:paraId="54716AAE" w14:textId="77777777" w:rsidR="00791E79" w:rsidRDefault="008E4F81" w:rsidP="0053001D">
            <w:pPr>
              <w:numPr>
                <w:ilvl w:val="0"/>
                <w:numId w:val="59"/>
              </w:numPr>
              <w:spacing w:after="19"/>
              <w:ind w:left="283" w:hanging="283"/>
              <w:rPr>
                <w:szCs w:val="20"/>
              </w:rPr>
            </w:pPr>
            <w:r>
              <w:rPr>
                <w:szCs w:val="20"/>
              </w:rPr>
              <w:t xml:space="preserve">Der </w:t>
            </w:r>
            <w:r>
              <w:rPr>
                <w:strike/>
                <w:szCs w:val="20"/>
                <w:shd w:val="clear" w:color="auto" w:fill="00FE00"/>
              </w:rPr>
              <w:t>Ratsuchenden/ Patientin</w:t>
            </w:r>
            <w:r>
              <w:rPr>
                <w:szCs w:val="20"/>
              </w:rPr>
              <w:t xml:space="preserve"> </w:t>
            </w:r>
            <w:r>
              <w:rPr>
                <w:szCs w:val="20"/>
                <w:shd w:val="clear" w:color="auto" w:fill="00FF00"/>
              </w:rPr>
              <w:t>erkrankten und nicht-erkrankten Person</w:t>
            </w:r>
            <w:r>
              <w:rPr>
                <w:b/>
                <w:szCs w:val="20"/>
              </w:rPr>
              <w:t xml:space="preserve"> </w:t>
            </w:r>
            <w:r>
              <w:rPr>
                <w:szCs w:val="20"/>
              </w:rPr>
              <w:t>müssen nach der Zweitberatung weitere Beratungstermine ermöglicht werden</w:t>
            </w:r>
          </w:p>
          <w:p w14:paraId="1E167319" w14:textId="77777777" w:rsidR="00791E79" w:rsidRDefault="008E4F81" w:rsidP="0053001D">
            <w:pPr>
              <w:numPr>
                <w:ilvl w:val="0"/>
                <w:numId w:val="59"/>
              </w:numPr>
              <w:spacing w:after="19"/>
              <w:ind w:left="283" w:hanging="283"/>
              <w:rPr>
                <w:szCs w:val="20"/>
              </w:rPr>
            </w:pPr>
            <w:r>
              <w:rPr>
                <w:szCs w:val="20"/>
              </w:rPr>
              <w:t>Angebot (und Vermittlung) einer Zweitmeinung</w:t>
            </w:r>
          </w:p>
          <w:p w14:paraId="5E4A5069" w14:textId="77777777" w:rsidR="00791E79" w:rsidRDefault="008E4F81">
            <w:pPr>
              <w:spacing w:after="19"/>
              <w:rPr>
                <w:szCs w:val="20"/>
              </w:rPr>
            </w:pPr>
            <w:r>
              <w:rPr>
                <w:szCs w:val="20"/>
              </w:rPr>
              <w:t>Berichte:</w:t>
            </w:r>
          </w:p>
          <w:p w14:paraId="63FBAD2D" w14:textId="77777777" w:rsidR="00791E79" w:rsidRDefault="008E4F81" w:rsidP="0053001D">
            <w:pPr>
              <w:numPr>
                <w:ilvl w:val="0"/>
                <w:numId w:val="60"/>
              </w:numPr>
              <w:spacing w:after="19"/>
              <w:ind w:left="283" w:hanging="283"/>
              <w:rPr>
                <w:szCs w:val="20"/>
              </w:rPr>
            </w:pPr>
            <w:r>
              <w:rPr>
                <w:szCs w:val="20"/>
              </w:rPr>
              <w:t>Erstberatungsgutachten inkl. humangenetischer und gynäkologischer Beratung</w:t>
            </w:r>
          </w:p>
          <w:p w14:paraId="492F79CE" w14:textId="77777777" w:rsidR="00791E79" w:rsidRDefault="008E4F81" w:rsidP="0053001D">
            <w:pPr>
              <w:numPr>
                <w:ilvl w:val="0"/>
                <w:numId w:val="60"/>
              </w:numPr>
              <w:spacing w:after="19"/>
              <w:ind w:left="283" w:hanging="283"/>
              <w:rPr>
                <w:szCs w:val="20"/>
              </w:rPr>
            </w:pPr>
            <w:r>
              <w:rPr>
                <w:szCs w:val="20"/>
              </w:rPr>
              <w:t>Bericht über Beratung nach Erhalt des humangenetischen Analyseergebnisses</w:t>
            </w:r>
          </w:p>
          <w:p w14:paraId="3D60A13D" w14:textId="77777777" w:rsidR="00791E79" w:rsidRDefault="008E4F81" w:rsidP="0053001D">
            <w:pPr>
              <w:numPr>
                <w:ilvl w:val="0"/>
                <w:numId w:val="60"/>
              </w:numPr>
              <w:spacing w:after="19"/>
              <w:ind w:left="283" w:hanging="283"/>
              <w:rPr>
                <w:szCs w:val="20"/>
              </w:rPr>
            </w:pPr>
            <w:r>
              <w:rPr>
                <w:szCs w:val="20"/>
              </w:rPr>
              <w:t>Bericht über fallbezogene Bewertung oder Empfehlung unter Bezugnahme auf präventive oder prophylaktische (ggf. therapeutische) Maßnahmen ggf. unter Einbeziehung weiterer Fachdisziplinen (z.B. Gastroenterologie)</w:t>
            </w:r>
          </w:p>
          <w:p w14:paraId="3F166CFD" w14:textId="77777777" w:rsidR="00791E79" w:rsidRDefault="008E4F81" w:rsidP="0053001D">
            <w:pPr>
              <w:numPr>
                <w:ilvl w:val="0"/>
                <w:numId w:val="60"/>
              </w:numPr>
              <w:spacing w:after="19"/>
              <w:ind w:left="283" w:hanging="283"/>
              <w:rPr>
                <w:szCs w:val="20"/>
              </w:rPr>
            </w:pPr>
            <w:r>
              <w:rPr>
                <w:szCs w:val="20"/>
              </w:rPr>
              <w:t xml:space="preserve">(wenn die Ergebnismitteilung zeitgleich mit der Zweitberatung erfolgt, ist die Erstellung 1 gemeinsamen Berichts möglich, </w:t>
            </w:r>
            <w:r>
              <w:rPr>
                <w:szCs w:val="20"/>
                <w:shd w:val="clear" w:color="auto" w:fill="00FF00"/>
              </w:rPr>
              <w:t>der das Erstberatungsgutachten/ -dokumentation, die Ergebnismitteilung und die Zweitberatung als Grundlage hat)</w:t>
            </w:r>
          </w:p>
          <w:p w14:paraId="5A5FF8DB" w14:textId="77777777" w:rsidR="00791E79" w:rsidRDefault="008E4F81" w:rsidP="0053001D">
            <w:pPr>
              <w:numPr>
                <w:ilvl w:val="0"/>
                <w:numId w:val="60"/>
              </w:numPr>
              <w:spacing w:after="19"/>
              <w:ind w:left="283" w:hanging="283"/>
              <w:rPr>
                <w:szCs w:val="20"/>
              </w:rPr>
            </w:pPr>
            <w:r>
              <w:rPr>
                <w:szCs w:val="20"/>
              </w:rPr>
              <w:t xml:space="preserve">Bericht über Beratung „Vor Durchführung einer </w:t>
            </w:r>
            <w:r>
              <w:rPr>
                <w:strike/>
                <w:szCs w:val="20"/>
                <w:shd w:val="clear" w:color="auto" w:fill="00FE00"/>
              </w:rPr>
              <w:t xml:space="preserve">prophylaktischen/ </w:t>
            </w:r>
            <w:r>
              <w:rPr>
                <w:szCs w:val="20"/>
                <w:shd w:val="clear" w:color="auto" w:fill="00FF00"/>
              </w:rPr>
              <w:t>risikoreduzierenden</w:t>
            </w:r>
            <w:r>
              <w:rPr>
                <w:szCs w:val="20"/>
              </w:rPr>
              <w:t xml:space="preserve"> Operation“ s.o.</w:t>
            </w:r>
          </w:p>
          <w:p w14:paraId="2EDAC652" w14:textId="77777777" w:rsidR="00791E79" w:rsidRDefault="008E4F81" w:rsidP="0053001D">
            <w:pPr>
              <w:numPr>
                <w:ilvl w:val="0"/>
                <w:numId w:val="60"/>
              </w:numPr>
              <w:spacing w:after="19"/>
              <w:ind w:left="283" w:hanging="283"/>
              <w:rPr>
                <w:szCs w:val="20"/>
              </w:rPr>
            </w:pPr>
            <w:r>
              <w:rPr>
                <w:szCs w:val="20"/>
                <w:shd w:val="clear" w:color="auto" w:fill="00FF00"/>
              </w:rPr>
              <w:t>Die Berichte sind innerhalb von 4 Wochen zu erstellen.</w:t>
            </w:r>
          </w:p>
          <w:p w14:paraId="19F70CAF" w14:textId="77777777" w:rsidR="00791E79" w:rsidRDefault="008E4F81">
            <w:pPr>
              <w:spacing w:after="19"/>
              <w:rPr>
                <w:szCs w:val="20"/>
              </w:rPr>
            </w:pPr>
            <w:r>
              <w:rPr>
                <w:szCs w:val="20"/>
              </w:rPr>
              <w:t>Falls zweckmäßig können die Themen in speziellen, eigenständigen Spezialsprechstunden (z.B. intensivierte Früherkennung, nach Entität getrennte Sprechstunden) abgedeckt werden.</w:t>
            </w:r>
          </w:p>
        </w:tc>
        <w:tc>
          <w:tcPr>
            <w:tcW w:w="1" w:type="dxa"/>
          </w:tcPr>
          <w:p w14:paraId="35AE67B2" w14:textId="77777777" w:rsidR="00791E79" w:rsidRDefault="00791E79">
            <w:pPr>
              <w:spacing w:after="19"/>
              <w:rPr>
                <w:szCs w:val="20"/>
              </w:rPr>
            </w:pPr>
          </w:p>
        </w:tc>
      </w:tr>
      <w:tr w:rsidR="00791E79" w14:paraId="36C82857" w14:textId="77777777">
        <w:tc>
          <w:tcPr>
            <w:tcW w:w="1" w:type="dxa"/>
          </w:tcPr>
          <w:p w14:paraId="17CCAE5D" w14:textId="77777777" w:rsidR="00791E79" w:rsidRDefault="008E4F81">
            <w:pPr>
              <w:spacing w:after="19"/>
              <w:rPr>
                <w:szCs w:val="20"/>
              </w:rPr>
            </w:pPr>
            <w:r>
              <w:rPr>
                <w:szCs w:val="20"/>
              </w:rPr>
              <w:lastRenderedPageBreak/>
              <w:t>2.1.3</w:t>
            </w:r>
          </w:p>
        </w:tc>
        <w:tc>
          <w:tcPr>
            <w:tcW w:w="1" w:type="dxa"/>
          </w:tcPr>
          <w:p w14:paraId="2249F3F0" w14:textId="77777777" w:rsidR="00791E79" w:rsidRDefault="008E4F81">
            <w:pPr>
              <w:spacing w:after="19"/>
              <w:rPr>
                <w:szCs w:val="20"/>
              </w:rPr>
            </w:pPr>
            <w:r>
              <w:rPr>
                <w:b/>
                <w:szCs w:val="20"/>
              </w:rPr>
              <w:t>Fachärzte</w:t>
            </w:r>
          </w:p>
          <w:p w14:paraId="0A2002FA" w14:textId="77777777" w:rsidR="00791E79" w:rsidRDefault="008E4F81">
            <w:pPr>
              <w:spacing w:after="19"/>
              <w:rPr>
                <w:szCs w:val="20"/>
              </w:rPr>
            </w:pPr>
            <w:r>
              <w:rPr>
                <w:szCs w:val="20"/>
              </w:rPr>
              <w:t>Die Sprechstunde wird durchgeführt durch:</w:t>
            </w:r>
          </w:p>
          <w:p w14:paraId="091EDA8F" w14:textId="77777777" w:rsidR="00791E79" w:rsidRDefault="008E4F81" w:rsidP="0053001D">
            <w:pPr>
              <w:numPr>
                <w:ilvl w:val="0"/>
                <w:numId w:val="61"/>
              </w:numPr>
              <w:spacing w:after="19"/>
              <w:ind w:left="283" w:hanging="283"/>
              <w:rPr>
                <w:szCs w:val="20"/>
              </w:rPr>
            </w:pPr>
            <w:r>
              <w:rPr>
                <w:szCs w:val="20"/>
              </w:rPr>
              <w:t>Facharzt für Frauenheilkunde und Geburtshilfe mit Qualifikation zur fachgebundenen genetischen Beratung gemäß §7 Abs. 3 und §23 Abs. 2 Nr. 2a Gendiagnostikgesetz oder Facharzt für Frauenheilkunde und Geburtshilfe nach MWBO 2018</w:t>
            </w:r>
          </w:p>
          <w:p w14:paraId="7FB35A17" w14:textId="77777777" w:rsidR="00791E79" w:rsidRDefault="008E4F81">
            <w:pPr>
              <w:spacing w:after="19"/>
              <w:rPr>
                <w:szCs w:val="20"/>
              </w:rPr>
            </w:pPr>
            <w:r>
              <w:rPr>
                <w:szCs w:val="20"/>
              </w:rPr>
              <w:t>und</w:t>
            </w:r>
          </w:p>
          <w:p w14:paraId="1E9422C3" w14:textId="77777777" w:rsidR="00791E79" w:rsidRDefault="008E4F81" w:rsidP="0053001D">
            <w:pPr>
              <w:numPr>
                <w:ilvl w:val="0"/>
                <w:numId w:val="62"/>
              </w:numPr>
              <w:spacing w:after="19"/>
              <w:ind w:left="283" w:hanging="283"/>
              <w:rPr>
                <w:szCs w:val="20"/>
              </w:rPr>
            </w:pPr>
            <w:r>
              <w:rPr>
                <w:szCs w:val="20"/>
              </w:rPr>
              <w:t>Facharzt für Humangenetik</w:t>
            </w:r>
          </w:p>
          <w:p w14:paraId="340656CD" w14:textId="77777777" w:rsidR="00791E79" w:rsidRDefault="008E4F81">
            <w:pPr>
              <w:spacing w:after="19"/>
              <w:rPr>
                <w:szCs w:val="20"/>
              </w:rPr>
            </w:pPr>
            <w:r>
              <w:rPr>
                <w:szCs w:val="20"/>
              </w:rPr>
              <w:lastRenderedPageBreak/>
              <w:t>mit</w:t>
            </w:r>
          </w:p>
          <w:p w14:paraId="723CC6A5" w14:textId="77777777" w:rsidR="00791E79" w:rsidRDefault="008E4F81" w:rsidP="0053001D">
            <w:pPr>
              <w:numPr>
                <w:ilvl w:val="0"/>
                <w:numId w:val="63"/>
              </w:numPr>
              <w:spacing w:after="19"/>
              <w:ind w:left="283" w:hanging="283"/>
              <w:rPr>
                <w:szCs w:val="20"/>
              </w:rPr>
            </w:pPr>
            <w:r>
              <w:rPr>
                <w:szCs w:val="20"/>
              </w:rPr>
              <w:t>jeweils durchgeführten Beratungen von mind. 100 Personen mit familiärem Brust- und Eierstockkrebsrisiko innerhalb von 60 Monaten (Nachweis erforderlich). Anerkannt werden auch Beratungen, die im Rahmen der Ausbildung unter FA-Supervision durchgeführt wurden</w:t>
            </w:r>
          </w:p>
          <w:p w14:paraId="209D8F6B" w14:textId="77777777" w:rsidR="00791E79" w:rsidRDefault="008E4F81" w:rsidP="0053001D">
            <w:pPr>
              <w:numPr>
                <w:ilvl w:val="0"/>
                <w:numId w:val="63"/>
              </w:numPr>
              <w:spacing w:after="19"/>
              <w:ind w:left="283" w:hanging="283"/>
              <w:rPr>
                <w:szCs w:val="20"/>
              </w:rPr>
            </w:pPr>
            <w:r>
              <w:rPr>
                <w:szCs w:val="20"/>
              </w:rPr>
              <w:t>Die Vertretungsregelung mit gleicher Qualifikation ist jeweils schriftlich zu belegen.</w:t>
            </w:r>
          </w:p>
          <w:p w14:paraId="5793CFDD" w14:textId="77777777" w:rsidR="00791E79" w:rsidRDefault="008E4F81" w:rsidP="0053001D">
            <w:pPr>
              <w:numPr>
                <w:ilvl w:val="0"/>
                <w:numId w:val="63"/>
              </w:numPr>
              <w:spacing w:after="19"/>
              <w:ind w:left="283" w:hanging="283"/>
              <w:rPr>
                <w:szCs w:val="20"/>
              </w:rPr>
            </w:pPr>
            <w:r>
              <w:rPr>
                <w:szCs w:val="20"/>
              </w:rPr>
              <w:t>Fachärzte und Vertreter sind namentlich zu benennen.</w:t>
            </w:r>
          </w:p>
          <w:p w14:paraId="5C9A42E0" w14:textId="77777777" w:rsidR="00791E79" w:rsidRDefault="008E4F81" w:rsidP="0053001D">
            <w:pPr>
              <w:numPr>
                <w:ilvl w:val="0"/>
                <w:numId w:val="63"/>
              </w:numPr>
              <w:spacing w:after="19"/>
              <w:ind w:left="283" w:hanging="283"/>
              <w:rPr>
                <w:szCs w:val="20"/>
              </w:rPr>
            </w:pPr>
            <w:r>
              <w:rPr>
                <w:szCs w:val="20"/>
                <w:shd w:val="clear" w:color="auto" w:fill="00FF00"/>
              </w:rPr>
              <w:t>Die Durchführung der Sprechstunde durch Ärztinnen/ Ärzte mit Facharztstandard kann unter Supervision der benannten Fachärztinnen/Fachärzte erfolgen.</w:t>
            </w:r>
          </w:p>
        </w:tc>
        <w:tc>
          <w:tcPr>
            <w:tcW w:w="1" w:type="dxa"/>
          </w:tcPr>
          <w:p w14:paraId="2504734D" w14:textId="77777777" w:rsidR="00791E79" w:rsidRDefault="00791E79">
            <w:pPr>
              <w:spacing w:after="19"/>
              <w:rPr>
                <w:szCs w:val="20"/>
              </w:rPr>
            </w:pPr>
          </w:p>
        </w:tc>
      </w:tr>
      <w:tr w:rsidR="00791E79" w14:paraId="41B5EE1A" w14:textId="77777777">
        <w:tc>
          <w:tcPr>
            <w:tcW w:w="1" w:type="dxa"/>
          </w:tcPr>
          <w:p w14:paraId="37C06381" w14:textId="77777777" w:rsidR="00791E79" w:rsidRDefault="008E4F81">
            <w:pPr>
              <w:spacing w:after="19"/>
              <w:rPr>
                <w:szCs w:val="20"/>
              </w:rPr>
            </w:pPr>
            <w:r>
              <w:rPr>
                <w:szCs w:val="20"/>
              </w:rPr>
              <w:t>2.1.4</w:t>
            </w:r>
          </w:p>
        </w:tc>
        <w:tc>
          <w:tcPr>
            <w:tcW w:w="1" w:type="dxa"/>
          </w:tcPr>
          <w:p w14:paraId="6AB613CB" w14:textId="77777777" w:rsidR="00791E79" w:rsidRDefault="008E4F81">
            <w:pPr>
              <w:spacing w:after="19"/>
              <w:rPr>
                <w:szCs w:val="20"/>
              </w:rPr>
            </w:pPr>
            <w:r>
              <w:rPr>
                <w:b/>
                <w:szCs w:val="20"/>
              </w:rPr>
              <w:t xml:space="preserve">Information/ Dialog mit </w:t>
            </w:r>
            <w:r>
              <w:rPr>
                <w:b/>
                <w:szCs w:val="20"/>
                <w:shd w:val="clear" w:color="auto" w:fill="00FF00"/>
              </w:rPr>
              <w:t>erkrankten und nicht-erkrankten Personen</w:t>
            </w:r>
            <w:r>
              <w:rPr>
                <w:b/>
                <w:strike/>
                <w:szCs w:val="20"/>
                <w:shd w:val="clear" w:color="auto" w:fill="00FE00"/>
              </w:rPr>
              <w:t xml:space="preserve"> Ratsuchenden und Patientinnen</w:t>
            </w:r>
          </w:p>
          <w:p w14:paraId="66223AF8" w14:textId="77777777" w:rsidR="00791E79" w:rsidRDefault="008E4F81" w:rsidP="0053001D">
            <w:pPr>
              <w:numPr>
                <w:ilvl w:val="0"/>
                <w:numId w:val="64"/>
              </w:numPr>
              <w:spacing w:after="19"/>
              <w:ind w:left="283" w:hanging="283"/>
              <w:rPr>
                <w:szCs w:val="20"/>
              </w:rPr>
            </w:pPr>
            <w:r>
              <w:rPr>
                <w:szCs w:val="20"/>
              </w:rPr>
              <w:t xml:space="preserve">Die Art der Vermittlung von Informationen und der Aufklärung der </w:t>
            </w:r>
            <w:r>
              <w:rPr>
                <w:strike/>
                <w:szCs w:val="20"/>
                <w:shd w:val="clear" w:color="auto" w:fill="00FE00"/>
              </w:rPr>
              <w:t>Ratsuchenden/ Patientin</w:t>
            </w:r>
            <w:r>
              <w:rPr>
                <w:szCs w:val="20"/>
              </w:rPr>
              <w:t xml:space="preserve"> </w:t>
            </w:r>
            <w:r>
              <w:rPr>
                <w:szCs w:val="20"/>
                <w:shd w:val="clear" w:color="auto" w:fill="00FF00"/>
              </w:rPr>
              <w:t>erkrankten und nicht-erkrankten Person</w:t>
            </w:r>
            <w:r>
              <w:rPr>
                <w:szCs w:val="20"/>
              </w:rPr>
              <w:t xml:space="preserve"> soll nach den Grundprinzipien einer </w:t>
            </w:r>
            <w:proofErr w:type="spellStart"/>
            <w:r>
              <w:rPr>
                <w:szCs w:val="20"/>
              </w:rPr>
              <w:t>patientinnenzentrierten</w:t>
            </w:r>
            <w:proofErr w:type="spellEnd"/>
            <w:r>
              <w:rPr>
                <w:szCs w:val="20"/>
              </w:rPr>
              <w:t xml:space="preserve"> Kommunikation, die eine partizipative Entscheidungsfindung ermöglicht, erfolgen.</w:t>
            </w:r>
          </w:p>
          <w:p w14:paraId="4A3D2F55" w14:textId="77777777" w:rsidR="00791E79" w:rsidRDefault="008E4F81" w:rsidP="0053001D">
            <w:pPr>
              <w:numPr>
                <w:ilvl w:val="0"/>
                <w:numId w:val="64"/>
              </w:numPr>
              <w:spacing w:after="19"/>
              <w:ind w:left="283" w:hanging="283"/>
              <w:rPr>
                <w:szCs w:val="20"/>
              </w:rPr>
            </w:pPr>
            <w:r>
              <w:rPr>
                <w:szCs w:val="20"/>
              </w:rPr>
              <w:t>Die Informationsvermittlung und Kommunikation sollen strukturiert, detailliert, individualisiert und nicht-direktiv erfolgen</w:t>
            </w:r>
          </w:p>
          <w:p w14:paraId="284DB7A8" w14:textId="77777777" w:rsidR="00791E79" w:rsidRDefault="008E4F81">
            <w:pPr>
              <w:spacing w:after="19"/>
              <w:rPr>
                <w:szCs w:val="20"/>
              </w:rPr>
            </w:pPr>
            <w:r>
              <w:rPr>
                <w:szCs w:val="20"/>
              </w:rPr>
              <w:t>Der erkrankten Person/ nicht-erkrankten Person soll angeboten werden, Begleitpersonen in das Gespräch einzubeziehen.</w:t>
            </w:r>
          </w:p>
          <w:p w14:paraId="488B7176" w14:textId="77777777" w:rsidR="00791E79" w:rsidRDefault="008E4F81">
            <w:pPr>
              <w:spacing w:after="19"/>
              <w:rPr>
                <w:szCs w:val="20"/>
              </w:rPr>
            </w:pPr>
            <w:r>
              <w:rPr>
                <w:szCs w:val="20"/>
              </w:rPr>
              <w:t>Der erkrankten Person/ nicht-erkrankten Person muss ausreichend Zeit für Entscheidungsprozesse eingeräumt werden</w:t>
            </w:r>
          </w:p>
          <w:p w14:paraId="288C9602" w14:textId="77777777" w:rsidR="00791E79" w:rsidRDefault="008E4F81" w:rsidP="0053001D">
            <w:pPr>
              <w:numPr>
                <w:ilvl w:val="0"/>
                <w:numId w:val="65"/>
              </w:numPr>
              <w:spacing w:after="19"/>
              <w:ind w:left="283" w:hanging="283"/>
              <w:rPr>
                <w:szCs w:val="20"/>
              </w:rPr>
            </w:pPr>
            <w:r>
              <w:rPr>
                <w:szCs w:val="20"/>
              </w:rPr>
              <w:t>Die Informationsvermittlung richtet sich nach in den Leitlinien beschriebenen u. fallbezogen relevanten Diagnostik-/ Therapieoptionen, deren Erfolgsaussichten und möglichen Auswirkungen. Insbesondere soll auf die Auswirkungen auf ihr körperliches Erscheinungsbild, ihr Sexualleben, und Aspekte des weiblichen Selbstverständnisses (Selbstbild, Fertilität) eingegangen werden.</w:t>
            </w:r>
          </w:p>
          <w:p w14:paraId="346391E9" w14:textId="77777777" w:rsidR="00791E79" w:rsidRDefault="008E4F81">
            <w:pPr>
              <w:spacing w:after="19"/>
              <w:rPr>
                <w:szCs w:val="20"/>
              </w:rPr>
            </w:pPr>
            <w:r>
              <w:rPr>
                <w:szCs w:val="20"/>
              </w:rPr>
              <w:t>Hinsichtlich Diagnose (und ggf.</w:t>
            </w:r>
            <w:r>
              <w:rPr>
                <w:strike/>
                <w:szCs w:val="20"/>
                <w:shd w:val="clear" w:color="auto" w:fill="00FE00"/>
              </w:rPr>
              <w:t xml:space="preserve"> prophylaktischen/</w:t>
            </w:r>
            <w:r>
              <w:rPr>
                <w:szCs w:val="20"/>
              </w:rPr>
              <w:t xml:space="preserve"> </w:t>
            </w:r>
            <w:r>
              <w:rPr>
                <w:szCs w:val="20"/>
                <w:shd w:val="clear" w:color="auto" w:fill="00FF00"/>
              </w:rPr>
              <w:t>risikoreduzierenden</w:t>
            </w:r>
            <w:r>
              <w:rPr>
                <w:szCs w:val="20"/>
              </w:rPr>
              <w:t>/ therapeutischen Optionen) sind ausreichende Informationen zu vermitteln und es ist ein ausreichender Dialog zu führen. Dies beinhaltet neben den unter 2.1.2 genannten Themen u.a.:</w:t>
            </w:r>
          </w:p>
          <w:p w14:paraId="6AE1608C" w14:textId="77777777" w:rsidR="00791E79" w:rsidRDefault="008E4F81" w:rsidP="0053001D">
            <w:pPr>
              <w:numPr>
                <w:ilvl w:val="0"/>
                <w:numId w:val="66"/>
              </w:numPr>
              <w:spacing w:after="19"/>
              <w:ind w:left="283" w:hanging="283"/>
              <w:rPr>
                <w:szCs w:val="20"/>
              </w:rPr>
            </w:pPr>
            <w:r>
              <w:rPr>
                <w:szCs w:val="20"/>
                <w:shd w:val="clear" w:color="auto" w:fill="00FF00"/>
              </w:rPr>
              <w:t>Angebot von Informationsmaterial (u.a. Broschüre der Deutschen Krebshilfe) und Möglichkeit der Kontaktaufnahme zum Gesprächskreis des BRCA-Netzwerkes (siehe 1.6)</w:t>
            </w:r>
          </w:p>
          <w:p w14:paraId="6341D0F2" w14:textId="77777777" w:rsidR="00791E79" w:rsidRDefault="008E4F81" w:rsidP="0053001D">
            <w:pPr>
              <w:numPr>
                <w:ilvl w:val="0"/>
                <w:numId w:val="66"/>
              </w:numPr>
              <w:spacing w:after="19"/>
              <w:ind w:left="283" w:hanging="283"/>
              <w:rPr>
                <w:szCs w:val="20"/>
              </w:rPr>
            </w:pPr>
            <w:r>
              <w:rPr>
                <w:szCs w:val="20"/>
              </w:rPr>
              <w:t>ggf. die Möglichkeit, an einer klinischen Studie teilzunehmen</w:t>
            </w:r>
          </w:p>
          <w:p w14:paraId="6EF9B7F1" w14:textId="77777777" w:rsidR="00791E79" w:rsidRDefault="008E4F81" w:rsidP="0053001D">
            <w:pPr>
              <w:numPr>
                <w:ilvl w:val="0"/>
                <w:numId w:val="66"/>
              </w:numPr>
              <w:spacing w:after="19"/>
              <w:ind w:left="283" w:hanging="283"/>
              <w:rPr>
                <w:szCs w:val="20"/>
              </w:rPr>
            </w:pPr>
            <w:r>
              <w:rPr>
                <w:szCs w:val="20"/>
              </w:rPr>
              <w:lastRenderedPageBreak/>
              <w:t xml:space="preserve">Information über unterstützende Maßnahmen (insbesondere </w:t>
            </w:r>
            <w:r>
              <w:rPr>
                <w:szCs w:val="20"/>
                <w:shd w:val="clear" w:color="auto" w:fill="00FF00"/>
              </w:rPr>
              <w:t>Ermittlung des Bedarfes an</w:t>
            </w:r>
            <w:r>
              <w:rPr>
                <w:szCs w:val="20"/>
              </w:rPr>
              <w:t xml:space="preserve"> psychosozialer Beratung, Selbsthilfe)</w:t>
            </w:r>
          </w:p>
          <w:p w14:paraId="7D128532" w14:textId="77777777" w:rsidR="00791E79" w:rsidRDefault="008E4F81">
            <w:pPr>
              <w:spacing w:after="19"/>
              <w:rPr>
                <w:szCs w:val="20"/>
              </w:rPr>
            </w:pPr>
            <w:r>
              <w:rPr>
                <w:szCs w:val="20"/>
              </w:rPr>
              <w:t>Die Anforderung ist in Verbindung mit Kapitel 1.6 zu bearbeiten</w:t>
            </w:r>
          </w:p>
          <w:p w14:paraId="4A8CB7B0" w14:textId="77777777" w:rsidR="00791E79" w:rsidRDefault="008E4F81">
            <w:pPr>
              <w:spacing w:after="19"/>
              <w:rPr>
                <w:szCs w:val="20"/>
              </w:rPr>
            </w:pPr>
            <w:r>
              <w:rPr>
                <w:szCs w:val="20"/>
              </w:rPr>
              <w:t>Die Art und Weise der Informationsbereitstellung sowie des Dialoges ist allgemein zu beschreiben. Fallbezogen ist dies in Arztbriefen oder Protokollen/ Aufzeichnungen zu dokumentieren.</w:t>
            </w:r>
          </w:p>
        </w:tc>
        <w:tc>
          <w:tcPr>
            <w:tcW w:w="1" w:type="dxa"/>
          </w:tcPr>
          <w:p w14:paraId="136FC3C4" w14:textId="77777777" w:rsidR="00791E79" w:rsidRDefault="00791E79">
            <w:pPr>
              <w:spacing w:after="19"/>
              <w:rPr>
                <w:szCs w:val="20"/>
              </w:rPr>
            </w:pPr>
          </w:p>
        </w:tc>
      </w:tr>
      <w:tr w:rsidR="00791E79" w14:paraId="2735D091" w14:textId="77777777">
        <w:tc>
          <w:tcPr>
            <w:tcW w:w="1" w:type="dxa"/>
          </w:tcPr>
          <w:p w14:paraId="7B7C2240" w14:textId="77777777" w:rsidR="00791E79" w:rsidRDefault="008E4F81">
            <w:pPr>
              <w:spacing w:after="19"/>
              <w:rPr>
                <w:szCs w:val="20"/>
              </w:rPr>
            </w:pPr>
            <w:r>
              <w:rPr>
                <w:szCs w:val="20"/>
              </w:rPr>
              <w:t>2.1.5</w:t>
            </w:r>
          </w:p>
        </w:tc>
        <w:tc>
          <w:tcPr>
            <w:tcW w:w="1" w:type="dxa"/>
          </w:tcPr>
          <w:p w14:paraId="643AE40A" w14:textId="77777777" w:rsidR="00791E79" w:rsidRDefault="008E4F81">
            <w:pPr>
              <w:spacing w:after="19"/>
              <w:rPr>
                <w:szCs w:val="20"/>
              </w:rPr>
            </w:pPr>
            <w:r>
              <w:rPr>
                <w:b/>
                <w:szCs w:val="20"/>
              </w:rPr>
              <w:t xml:space="preserve">Wartezeiten </w:t>
            </w:r>
            <w:r>
              <w:rPr>
                <w:b/>
                <w:strike/>
                <w:szCs w:val="20"/>
                <w:shd w:val="clear" w:color="auto" w:fill="00FE00"/>
              </w:rPr>
              <w:t>während der Sprechstunde</w:t>
            </w:r>
          </w:p>
          <w:p w14:paraId="424B37F6" w14:textId="77777777" w:rsidR="00791E79" w:rsidRDefault="008E4F81">
            <w:pPr>
              <w:spacing w:after="19"/>
              <w:rPr>
                <w:szCs w:val="20"/>
              </w:rPr>
            </w:pPr>
            <w:r>
              <w:rPr>
                <w:strike/>
                <w:szCs w:val="20"/>
                <w:shd w:val="clear" w:color="auto" w:fill="00FE00"/>
              </w:rPr>
              <w:t>Anforderung: &lt; 60 min (Sollvorgabe)</w:t>
            </w:r>
          </w:p>
          <w:p w14:paraId="5AAEBA86" w14:textId="77777777" w:rsidR="00791E79" w:rsidRDefault="008E4F81">
            <w:pPr>
              <w:spacing w:after="19"/>
              <w:rPr>
                <w:szCs w:val="20"/>
              </w:rPr>
            </w:pPr>
            <w:r>
              <w:rPr>
                <w:strike/>
                <w:szCs w:val="20"/>
                <w:shd w:val="clear" w:color="auto" w:fill="00FE00"/>
              </w:rPr>
              <w:t>Wartezeit</w:t>
            </w:r>
          </w:p>
          <w:p w14:paraId="7C367E91" w14:textId="77777777" w:rsidR="00791E79" w:rsidRDefault="008E4F81" w:rsidP="0053001D">
            <w:pPr>
              <w:numPr>
                <w:ilvl w:val="0"/>
                <w:numId w:val="67"/>
              </w:numPr>
              <w:spacing w:after="19"/>
              <w:ind w:left="283" w:hanging="283"/>
              <w:rPr>
                <w:szCs w:val="20"/>
              </w:rPr>
            </w:pPr>
            <w:r>
              <w:rPr>
                <w:szCs w:val="20"/>
              </w:rPr>
              <w:t>zwischen Erstkontakt z.B. über Hotline und Termin Sprechstunde: möglichst ≤ 4 Wochen</w:t>
            </w:r>
          </w:p>
          <w:p w14:paraId="51A2835A" w14:textId="77777777" w:rsidR="00791E79" w:rsidRDefault="008E4F81" w:rsidP="0053001D">
            <w:pPr>
              <w:numPr>
                <w:ilvl w:val="0"/>
                <w:numId w:val="67"/>
              </w:numPr>
              <w:spacing w:after="19"/>
              <w:ind w:left="283" w:hanging="283"/>
              <w:rPr>
                <w:szCs w:val="20"/>
              </w:rPr>
            </w:pPr>
            <w:r>
              <w:rPr>
                <w:szCs w:val="20"/>
              </w:rPr>
              <w:t xml:space="preserve">auf Termin in FBREK-Sprechstunde vor geplanten </w:t>
            </w:r>
            <w:r>
              <w:rPr>
                <w:szCs w:val="20"/>
                <w:shd w:val="clear" w:color="auto" w:fill="00FF00"/>
              </w:rPr>
              <w:t>präventiven Maßnahmen oder</w:t>
            </w:r>
            <w:r>
              <w:rPr>
                <w:szCs w:val="20"/>
              </w:rPr>
              <w:t xml:space="preserve"> </w:t>
            </w:r>
            <w:r>
              <w:rPr>
                <w:strike/>
                <w:szCs w:val="20"/>
                <w:shd w:val="clear" w:color="auto" w:fill="00FE00"/>
              </w:rPr>
              <w:t>prophylaktischen</w:t>
            </w:r>
            <w:r>
              <w:rPr>
                <w:szCs w:val="20"/>
              </w:rPr>
              <w:t xml:space="preserve"> </w:t>
            </w:r>
            <w:r>
              <w:rPr>
                <w:szCs w:val="20"/>
                <w:shd w:val="clear" w:color="auto" w:fill="00FF00"/>
              </w:rPr>
              <w:t>risikoreduzierenden</w:t>
            </w:r>
            <w:r>
              <w:rPr>
                <w:szCs w:val="20"/>
              </w:rPr>
              <w:t xml:space="preserve"> OPs </w:t>
            </w:r>
            <w:r>
              <w:rPr>
                <w:szCs w:val="20"/>
                <w:shd w:val="clear" w:color="auto" w:fill="00FF00"/>
              </w:rPr>
              <w:t>möglichst</w:t>
            </w:r>
            <w:r>
              <w:rPr>
                <w:szCs w:val="20"/>
              </w:rPr>
              <w:t xml:space="preserve"> innerhalb von </w:t>
            </w:r>
            <w:r>
              <w:rPr>
                <w:szCs w:val="20"/>
                <w:shd w:val="clear" w:color="auto" w:fill="00FF00"/>
              </w:rPr>
              <w:t>2</w:t>
            </w:r>
            <w:r>
              <w:rPr>
                <w:szCs w:val="20"/>
              </w:rPr>
              <w:t xml:space="preserve"> </w:t>
            </w:r>
            <w:r>
              <w:rPr>
                <w:strike/>
                <w:szCs w:val="20"/>
                <w:shd w:val="clear" w:color="auto" w:fill="00FE00"/>
              </w:rPr>
              <w:t xml:space="preserve">4 </w:t>
            </w:r>
            <w:r>
              <w:rPr>
                <w:szCs w:val="20"/>
              </w:rPr>
              <w:t>Wochen</w:t>
            </w:r>
          </w:p>
          <w:p w14:paraId="6295E524" w14:textId="77777777" w:rsidR="00791E79" w:rsidRDefault="008E4F81" w:rsidP="0053001D">
            <w:pPr>
              <w:numPr>
                <w:ilvl w:val="0"/>
                <w:numId w:val="67"/>
              </w:numPr>
              <w:spacing w:after="19"/>
              <w:ind w:left="283" w:hanging="283"/>
              <w:rPr>
                <w:szCs w:val="20"/>
              </w:rPr>
            </w:pPr>
            <w:r>
              <w:rPr>
                <w:szCs w:val="20"/>
              </w:rPr>
              <w:t>Zeit bis zur Ergebnismitteilung ≤ 4 Wochen (Ausnahmen sind zu begründen)</w:t>
            </w:r>
          </w:p>
          <w:p w14:paraId="2B8480ED" w14:textId="77777777" w:rsidR="00791E79" w:rsidRDefault="008E4F81">
            <w:pPr>
              <w:spacing w:after="19"/>
              <w:rPr>
                <w:szCs w:val="20"/>
              </w:rPr>
            </w:pPr>
            <w:r>
              <w:rPr>
                <w:szCs w:val="20"/>
              </w:rPr>
              <w:t>Die Wartezeiten sind stichprobenartig zu erfassen und statistisch auszuwerten (Empfehlung: Auswertungszeitraum 4 Wochen pro Jahr).</w:t>
            </w:r>
          </w:p>
        </w:tc>
        <w:tc>
          <w:tcPr>
            <w:tcW w:w="1" w:type="dxa"/>
          </w:tcPr>
          <w:p w14:paraId="1552DEB0" w14:textId="77777777" w:rsidR="00791E79" w:rsidRDefault="00791E79">
            <w:pPr>
              <w:spacing w:after="19"/>
              <w:rPr>
                <w:szCs w:val="20"/>
              </w:rPr>
            </w:pPr>
          </w:p>
        </w:tc>
      </w:tr>
      <w:tr w:rsidR="00791E79" w14:paraId="28A45CC9" w14:textId="77777777">
        <w:tc>
          <w:tcPr>
            <w:tcW w:w="1" w:type="dxa"/>
          </w:tcPr>
          <w:p w14:paraId="568F2138" w14:textId="77777777" w:rsidR="00791E79" w:rsidRDefault="008E4F81">
            <w:pPr>
              <w:spacing w:after="19"/>
              <w:rPr>
                <w:szCs w:val="20"/>
              </w:rPr>
            </w:pPr>
            <w:r>
              <w:rPr>
                <w:szCs w:val="20"/>
              </w:rPr>
              <w:t>2.1.6</w:t>
            </w:r>
          </w:p>
        </w:tc>
        <w:tc>
          <w:tcPr>
            <w:tcW w:w="1" w:type="dxa"/>
          </w:tcPr>
          <w:p w14:paraId="4BFA3351" w14:textId="77777777" w:rsidR="00791E79" w:rsidRDefault="008E4F81">
            <w:pPr>
              <w:spacing w:after="19"/>
              <w:rPr>
                <w:szCs w:val="20"/>
              </w:rPr>
            </w:pPr>
            <w:r>
              <w:rPr>
                <w:b/>
                <w:szCs w:val="20"/>
              </w:rPr>
              <w:t>Weitere Leistungen</w:t>
            </w:r>
          </w:p>
          <w:p w14:paraId="588F7953" w14:textId="77777777" w:rsidR="00791E79" w:rsidRDefault="008E4F81">
            <w:pPr>
              <w:spacing w:after="19"/>
              <w:rPr>
                <w:szCs w:val="20"/>
              </w:rPr>
            </w:pPr>
            <w:r>
              <w:rPr>
                <w:szCs w:val="20"/>
              </w:rPr>
              <w:t>Folgende Leistungen aus der Sprechstunde heraus sind sicherzustellen:</w:t>
            </w:r>
          </w:p>
          <w:p w14:paraId="132E4942" w14:textId="77777777" w:rsidR="00791E79" w:rsidRDefault="008E4F81" w:rsidP="0053001D">
            <w:pPr>
              <w:numPr>
                <w:ilvl w:val="0"/>
                <w:numId w:val="68"/>
              </w:numPr>
              <w:spacing w:after="19"/>
              <w:ind w:left="283" w:hanging="283"/>
              <w:rPr>
                <w:szCs w:val="20"/>
              </w:rPr>
            </w:pPr>
            <w:r>
              <w:rPr>
                <w:szCs w:val="20"/>
              </w:rPr>
              <w:t>Gewebeentnahme aus der Brust zur Histologie</w:t>
            </w:r>
          </w:p>
          <w:p w14:paraId="71BD363A" w14:textId="77777777" w:rsidR="00791E79" w:rsidRDefault="008E4F81" w:rsidP="0053001D">
            <w:pPr>
              <w:numPr>
                <w:ilvl w:val="0"/>
                <w:numId w:val="68"/>
              </w:numPr>
              <w:spacing w:after="19"/>
              <w:ind w:left="283" w:hanging="283"/>
              <w:rPr>
                <w:szCs w:val="20"/>
              </w:rPr>
            </w:pPr>
            <w:r>
              <w:rPr>
                <w:szCs w:val="20"/>
              </w:rPr>
              <w:t>Ultraschalluntersuchung der Brust</w:t>
            </w:r>
          </w:p>
          <w:p w14:paraId="02D63354" w14:textId="77777777" w:rsidR="00791E79" w:rsidRDefault="008E4F81" w:rsidP="0053001D">
            <w:pPr>
              <w:numPr>
                <w:ilvl w:val="0"/>
                <w:numId w:val="68"/>
              </w:numPr>
              <w:spacing w:after="19"/>
              <w:ind w:left="283" w:hanging="283"/>
              <w:rPr>
                <w:szCs w:val="20"/>
              </w:rPr>
            </w:pPr>
            <w:r>
              <w:rPr>
                <w:szCs w:val="20"/>
              </w:rPr>
              <w:t>Mammographie und MR-Mammographie</w:t>
            </w:r>
          </w:p>
          <w:p w14:paraId="6E7BD27D" w14:textId="77777777" w:rsidR="00791E79" w:rsidRDefault="008E4F81" w:rsidP="0053001D">
            <w:pPr>
              <w:numPr>
                <w:ilvl w:val="0"/>
                <w:numId w:val="68"/>
              </w:numPr>
              <w:spacing w:after="19"/>
              <w:ind w:left="283" w:hanging="283"/>
              <w:rPr>
                <w:szCs w:val="20"/>
              </w:rPr>
            </w:pPr>
            <w:r>
              <w:rPr>
                <w:szCs w:val="20"/>
              </w:rPr>
              <w:t>Kontaktaufnahme und Kooperation mit Vertretern des internen bzw. zuweisenden GZ/ BZ (z.B. Vermittlung an interdisziplinäre Tumorkonferenzen, Beratung über OP)</w:t>
            </w:r>
          </w:p>
          <w:p w14:paraId="1F46EF5D" w14:textId="77777777" w:rsidR="00791E79" w:rsidRDefault="008E4F81" w:rsidP="0053001D">
            <w:pPr>
              <w:numPr>
                <w:ilvl w:val="0"/>
                <w:numId w:val="68"/>
              </w:numPr>
              <w:spacing w:after="19"/>
              <w:ind w:left="283" w:hanging="283"/>
              <w:rPr>
                <w:szCs w:val="20"/>
              </w:rPr>
            </w:pPr>
            <w:r>
              <w:rPr>
                <w:szCs w:val="20"/>
              </w:rPr>
              <w:t>Kontaktaufnahme und Kooperation mit den unter 1.1.3 genannten Kooperationspartnern</w:t>
            </w:r>
          </w:p>
        </w:tc>
        <w:tc>
          <w:tcPr>
            <w:tcW w:w="1" w:type="dxa"/>
          </w:tcPr>
          <w:p w14:paraId="7F598731" w14:textId="77777777" w:rsidR="00791E79" w:rsidRDefault="00791E79">
            <w:pPr>
              <w:spacing w:after="19"/>
              <w:rPr>
                <w:szCs w:val="20"/>
              </w:rPr>
            </w:pPr>
          </w:p>
        </w:tc>
      </w:tr>
    </w:tbl>
    <w:p w14:paraId="448859C5" w14:textId="77777777" w:rsidR="00791E79" w:rsidRDefault="00791E79"/>
    <w:p w14:paraId="3DE8B0BC"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48C6A7B2" w14:textId="77777777">
        <w:trPr>
          <w:tblHeader/>
        </w:trPr>
        <w:tc>
          <w:tcPr>
            <w:tcW w:w="648" w:type="dxa"/>
            <w:gridSpan w:val="3"/>
            <w:tcBorders>
              <w:top w:val="nil"/>
              <w:left w:val="nil"/>
              <w:right w:val="nil"/>
            </w:tcBorders>
          </w:tcPr>
          <w:p w14:paraId="22D0F1CB" w14:textId="77777777" w:rsidR="00791E79" w:rsidRDefault="008E4F81">
            <w:pPr>
              <w:spacing w:after="19"/>
              <w:rPr>
                <w:b/>
                <w:bCs/>
                <w:szCs w:val="20"/>
              </w:rPr>
            </w:pPr>
            <w:r>
              <w:rPr>
                <w:b/>
                <w:bCs/>
                <w:szCs w:val="20"/>
              </w:rPr>
              <w:t>2.2</w:t>
            </w:r>
            <w:r>
              <w:rPr>
                <w:b/>
                <w:bCs/>
                <w:szCs w:val="20"/>
              </w:rPr>
              <w:tab/>
              <w:t xml:space="preserve"> Diagnostik / Humangenetik</w:t>
            </w:r>
          </w:p>
          <w:p w14:paraId="44D8B5E3" w14:textId="77777777" w:rsidR="00791E79" w:rsidRDefault="00791E79">
            <w:pPr>
              <w:spacing w:after="19"/>
              <w:rPr>
                <w:szCs w:val="20"/>
              </w:rPr>
            </w:pPr>
          </w:p>
        </w:tc>
      </w:tr>
      <w:tr w:rsidR="00791E79" w14:paraId="3BB2F8B5" w14:textId="77777777">
        <w:trPr>
          <w:tblHeader/>
        </w:trPr>
        <w:tc>
          <w:tcPr>
            <w:tcW w:w="964" w:type="dxa"/>
          </w:tcPr>
          <w:p w14:paraId="081C3687" w14:textId="77777777" w:rsidR="00791E79" w:rsidRDefault="008E4F81">
            <w:pPr>
              <w:spacing w:after="19"/>
              <w:jc w:val="center"/>
              <w:rPr>
                <w:b/>
                <w:bCs/>
                <w:szCs w:val="20"/>
              </w:rPr>
            </w:pPr>
            <w:r>
              <w:rPr>
                <w:b/>
                <w:bCs/>
                <w:szCs w:val="20"/>
              </w:rPr>
              <w:t>Kap.</w:t>
            </w:r>
          </w:p>
        </w:tc>
        <w:tc>
          <w:tcPr>
            <w:tcW w:w="4649" w:type="dxa"/>
          </w:tcPr>
          <w:p w14:paraId="3D648ADF" w14:textId="77777777" w:rsidR="00791E79" w:rsidRDefault="008E4F81">
            <w:pPr>
              <w:spacing w:after="19"/>
              <w:jc w:val="center"/>
              <w:rPr>
                <w:b/>
                <w:bCs/>
                <w:szCs w:val="20"/>
              </w:rPr>
            </w:pPr>
            <w:r>
              <w:rPr>
                <w:b/>
                <w:bCs/>
                <w:szCs w:val="20"/>
              </w:rPr>
              <w:t>Anforderungen</w:t>
            </w:r>
          </w:p>
        </w:tc>
        <w:tc>
          <w:tcPr>
            <w:tcW w:w="4649" w:type="dxa"/>
          </w:tcPr>
          <w:p w14:paraId="55305ED5" w14:textId="77777777" w:rsidR="00791E79" w:rsidRDefault="008E4F81">
            <w:pPr>
              <w:spacing w:after="19"/>
              <w:jc w:val="center"/>
              <w:rPr>
                <w:b/>
                <w:bCs/>
                <w:szCs w:val="20"/>
              </w:rPr>
            </w:pPr>
            <w:r>
              <w:rPr>
                <w:b/>
                <w:bCs/>
                <w:szCs w:val="20"/>
              </w:rPr>
              <w:t>Erläuterungen des Zentrums</w:t>
            </w:r>
          </w:p>
        </w:tc>
      </w:tr>
      <w:tr w:rsidR="00791E79" w14:paraId="3E189C84" w14:textId="77777777">
        <w:tc>
          <w:tcPr>
            <w:tcW w:w="1" w:type="dxa"/>
          </w:tcPr>
          <w:p w14:paraId="5BFBFDBC" w14:textId="77777777" w:rsidR="00791E79" w:rsidRDefault="008E4F81">
            <w:pPr>
              <w:spacing w:after="19"/>
              <w:rPr>
                <w:szCs w:val="20"/>
              </w:rPr>
            </w:pPr>
            <w:r>
              <w:rPr>
                <w:szCs w:val="20"/>
              </w:rPr>
              <w:t>2.2.1</w:t>
            </w:r>
          </w:p>
        </w:tc>
        <w:tc>
          <w:tcPr>
            <w:tcW w:w="1" w:type="dxa"/>
          </w:tcPr>
          <w:p w14:paraId="6D420829" w14:textId="77777777" w:rsidR="00791E79" w:rsidRDefault="008E4F81">
            <w:pPr>
              <w:spacing w:after="19"/>
              <w:rPr>
                <w:szCs w:val="20"/>
              </w:rPr>
            </w:pPr>
            <w:r>
              <w:rPr>
                <w:b/>
                <w:szCs w:val="20"/>
              </w:rPr>
              <w:t>Humangenetisches Labor</w:t>
            </w:r>
          </w:p>
          <w:p w14:paraId="193FF832" w14:textId="77777777" w:rsidR="00791E79" w:rsidRDefault="008E4F81">
            <w:pPr>
              <w:spacing w:after="19"/>
              <w:rPr>
                <w:szCs w:val="20"/>
              </w:rPr>
            </w:pPr>
            <w:r>
              <w:rPr>
                <w:szCs w:val="20"/>
              </w:rPr>
              <w:t>Das FBREK-Zentrum verfügt über ein spezialisiertes humangenetisches Labor (siehe Punkt 2.2.6) mit molekulargenetischer und bioanalytischer Expertise in der humangenetischen Diagnostik für Patienten/ Familien mit familiärem Brust- und Eierstockkrebs-Risiko</w:t>
            </w:r>
          </w:p>
          <w:p w14:paraId="46214DD6" w14:textId="77777777" w:rsidR="00791E79" w:rsidRDefault="008E4F81">
            <w:pPr>
              <w:spacing w:after="19"/>
              <w:rPr>
                <w:szCs w:val="20"/>
              </w:rPr>
            </w:pPr>
            <w:r>
              <w:rPr>
                <w:szCs w:val="20"/>
              </w:rPr>
              <w:t>Mitarbeitende des humangenetischen Labors beteiligen sich an den wissenschaftlichen Projekten des FBREK-Netzwerks zur Validierung der Gendiagnostik, Risikokalkulation, FBREK-relevanten Studien. Nachweis z.B. über gemeinsame, wissenschaftliche Publikationen.</w:t>
            </w:r>
          </w:p>
        </w:tc>
        <w:tc>
          <w:tcPr>
            <w:tcW w:w="1" w:type="dxa"/>
          </w:tcPr>
          <w:p w14:paraId="06B3E303" w14:textId="77777777" w:rsidR="00791E79" w:rsidRDefault="00791E79">
            <w:pPr>
              <w:spacing w:after="19"/>
              <w:rPr>
                <w:szCs w:val="20"/>
              </w:rPr>
            </w:pPr>
          </w:p>
        </w:tc>
      </w:tr>
      <w:tr w:rsidR="00791E79" w14:paraId="42989018" w14:textId="77777777">
        <w:tc>
          <w:tcPr>
            <w:tcW w:w="1" w:type="dxa"/>
          </w:tcPr>
          <w:p w14:paraId="51395728" w14:textId="77777777" w:rsidR="00791E79" w:rsidRDefault="008E4F81">
            <w:pPr>
              <w:spacing w:after="19"/>
              <w:rPr>
                <w:szCs w:val="20"/>
              </w:rPr>
            </w:pPr>
            <w:r>
              <w:rPr>
                <w:szCs w:val="20"/>
              </w:rPr>
              <w:t>2.2.2</w:t>
            </w:r>
          </w:p>
        </w:tc>
        <w:tc>
          <w:tcPr>
            <w:tcW w:w="1" w:type="dxa"/>
          </w:tcPr>
          <w:p w14:paraId="1FD18641" w14:textId="77777777" w:rsidR="00791E79" w:rsidRDefault="008E4F81">
            <w:pPr>
              <w:spacing w:after="19"/>
              <w:rPr>
                <w:szCs w:val="20"/>
              </w:rPr>
            </w:pPr>
            <w:r>
              <w:rPr>
                <w:b/>
                <w:szCs w:val="20"/>
              </w:rPr>
              <w:t>Facharzt/ Wissenschaftler</w:t>
            </w:r>
          </w:p>
          <w:p w14:paraId="44183498" w14:textId="77777777" w:rsidR="00791E79" w:rsidRDefault="008E4F81">
            <w:pPr>
              <w:spacing w:after="19"/>
              <w:rPr>
                <w:szCs w:val="20"/>
              </w:rPr>
            </w:pPr>
            <w:r>
              <w:rPr>
                <w:szCs w:val="20"/>
              </w:rPr>
              <w:t xml:space="preserve">Facharzt für Humangenetik mit Erfahrung in der Diagnostik und Befundung bei Kollektiven mit </w:t>
            </w:r>
            <w:r>
              <w:rPr>
                <w:szCs w:val="20"/>
              </w:rPr>
              <w:lastRenderedPageBreak/>
              <w:t>familiärem Brust- und Eierstockkrebs (namentlich zu benennen).</w:t>
            </w:r>
          </w:p>
          <w:p w14:paraId="6FA681E8" w14:textId="77777777" w:rsidR="00791E79" w:rsidRDefault="008E4F81" w:rsidP="0053001D">
            <w:pPr>
              <w:numPr>
                <w:ilvl w:val="0"/>
                <w:numId w:val="69"/>
              </w:numPr>
              <w:spacing w:after="19"/>
              <w:ind w:left="283" w:hanging="283"/>
              <w:rPr>
                <w:szCs w:val="20"/>
              </w:rPr>
            </w:pPr>
            <w:r>
              <w:rPr>
                <w:szCs w:val="20"/>
              </w:rPr>
              <w:t>Eine Vertretungsregelung mit entsprechender Qualifikation besteht.</w:t>
            </w:r>
          </w:p>
          <w:p w14:paraId="61D2A78D" w14:textId="77777777" w:rsidR="00791E79" w:rsidRDefault="008E4F81" w:rsidP="0053001D">
            <w:pPr>
              <w:numPr>
                <w:ilvl w:val="0"/>
                <w:numId w:val="69"/>
              </w:numPr>
              <w:spacing w:after="19"/>
              <w:ind w:left="283" w:hanging="283"/>
              <w:rPr>
                <w:szCs w:val="20"/>
              </w:rPr>
            </w:pPr>
            <w:r>
              <w:rPr>
                <w:szCs w:val="20"/>
              </w:rPr>
              <w:t>Eine werktägliche Rücksprache mit dem Facharzt muss für die Kliniker des Zentrums möglich sein</w:t>
            </w:r>
          </w:p>
          <w:p w14:paraId="6972B93E" w14:textId="77777777" w:rsidR="00791E79" w:rsidRDefault="008E4F81" w:rsidP="0053001D">
            <w:pPr>
              <w:numPr>
                <w:ilvl w:val="0"/>
                <w:numId w:val="69"/>
              </w:numPr>
              <w:spacing w:after="19"/>
              <w:ind w:left="283" w:hanging="283"/>
              <w:rPr>
                <w:szCs w:val="20"/>
              </w:rPr>
            </w:pPr>
            <w:r>
              <w:rPr>
                <w:szCs w:val="20"/>
              </w:rPr>
              <w:t>Ein Facharzt führt die medizinische Validation der Laborbefunde durch.</w:t>
            </w:r>
          </w:p>
          <w:p w14:paraId="71396460" w14:textId="77777777" w:rsidR="00791E79" w:rsidRDefault="008E4F81">
            <w:pPr>
              <w:spacing w:after="19"/>
              <w:rPr>
                <w:szCs w:val="20"/>
              </w:rPr>
            </w:pPr>
            <w:r>
              <w:rPr>
                <w:szCs w:val="20"/>
              </w:rPr>
              <w:t>Fachhumangenetiker mit Erfahrung in der Diagnostik und Befundung bei Kollektiven mit familiärem Brust- und Eierstockkrebs</w:t>
            </w:r>
          </w:p>
          <w:p w14:paraId="41CCA372" w14:textId="77777777" w:rsidR="00791E79" w:rsidRDefault="008E4F81">
            <w:pPr>
              <w:spacing w:after="19"/>
              <w:rPr>
                <w:szCs w:val="20"/>
              </w:rPr>
            </w:pPr>
            <w:r>
              <w:rPr>
                <w:szCs w:val="20"/>
              </w:rPr>
              <w:t xml:space="preserve">Für die Umsetzung der </w:t>
            </w:r>
            <w:proofErr w:type="gramStart"/>
            <w:r>
              <w:rPr>
                <w:szCs w:val="20"/>
              </w:rPr>
              <w:t>Anforderungen</w:t>
            </w:r>
            <w:proofErr w:type="gramEnd"/>
            <w:r>
              <w:rPr>
                <w:szCs w:val="20"/>
              </w:rPr>
              <w:t xml:space="preserve"> Kapitel 2.2 inkl. der medizinischen Validation der Laborbefunde, können Fachhumangenetiker benannt werden. Diese können den Facharzt für Humangenetik nicht ersetzen und sind nicht als Hauptkooperationspartner mit Erfüllung der dazugehörigen Aufgaben (u.a. Teilnahme </w:t>
            </w:r>
            <w:r>
              <w:rPr>
                <w:strike/>
                <w:szCs w:val="20"/>
                <w:shd w:val="clear" w:color="auto" w:fill="00FE00"/>
              </w:rPr>
              <w:t>Genetik-Board</w:t>
            </w:r>
            <w:r>
              <w:rPr>
                <w:szCs w:val="20"/>
              </w:rPr>
              <w:t xml:space="preserve"> </w:t>
            </w:r>
            <w:r>
              <w:rPr>
                <w:szCs w:val="20"/>
                <w:shd w:val="clear" w:color="auto" w:fill="00FF00"/>
              </w:rPr>
              <w:t>Gendiagnostikboard</w:t>
            </w:r>
            <w:r>
              <w:rPr>
                <w:szCs w:val="20"/>
              </w:rPr>
              <w:t>, Beratung) benannt.</w:t>
            </w:r>
          </w:p>
        </w:tc>
        <w:tc>
          <w:tcPr>
            <w:tcW w:w="1" w:type="dxa"/>
          </w:tcPr>
          <w:p w14:paraId="62A72DE5" w14:textId="77777777" w:rsidR="00791E79" w:rsidRDefault="00791E79">
            <w:pPr>
              <w:spacing w:after="19"/>
              <w:rPr>
                <w:szCs w:val="20"/>
              </w:rPr>
            </w:pPr>
          </w:p>
        </w:tc>
      </w:tr>
      <w:tr w:rsidR="00791E79" w14:paraId="6F4EE96B" w14:textId="77777777">
        <w:tc>
          <w:tcPr>
            <w:tcW w:w="1" w:type="dxa"/>
          </w:tcPr>
          <w:p w14:paraId="71DCC3C1" w14:textId="77777777" w:rsidR="00791E79" w:rsidRDefault="008E4F81">
            <w:pPr>
              <w:spacing w:after="19"/>
              <w:rPr>
                <w:szCs w:val="20"/>
              </w:rPr>
            </w:pPr>
            <w:r>
              <w:rPr>
                <w:szCs w:val="20"/>
              </w:rPr>
              <w:t>2.2.3</w:t>
            </w:r>
          </w:p>
        </w:tc>
        <w:tc>
          <w:tcPr>
            <w:tcW w:w="1" w:type="dxa"/>
          </w:tcPr>
          <w:p w14:paraId="3D4EB78D" w14:textId="77777777" w:rsidR="00791E79" w:rsidRDefault="008E4F81">
            <w:pPr>
              <w:spacing w:after="19"/>
              <w:rPr>
                <w:szCs w:val="20"/>
              </w:rPr>
            </w:pPr>
            <w:r>
              <w:rPr>
                <w:b/>
                <w:szCs w:val="20"/>
              </w:rPr>
              <w:t>MTL</w:t>
            </w:r>
          </w:p>
          <w:p w14:paraId="0FE4808E" w14:textId="77777777" w:rsidR="00791E79" w:rsidRDefault="008E4F81" w:rsidP="0053001D">
            <w:pPr>
              <w:numPr>
                <w:ilvl w:val="0"/>
                <w:numId w:val="70"/>
              </w:numPr>
              <w:spacing w:after="19"/>
              <w:ind w:left="283" w:hanging="283"/>
              <w:rPr>
                <w:szCs w:val="20"/>
              </w:rPr>
            </w:pPr>
            <w:r>
              <w:rPr>
                <w:szCs w:val="20"/>
              </w:rPr>
              <w:t>Qualifizierte MTLs müssen zur Verfügung stehen und namentlich benannt sein</w:t>
            </w:r>
          </w:p>
          <w:p w14:paraId="4C248361" w14:textId="77777777" w:rsidR="00791E79" w:rsidRDefault="008E4F81" w:rsidP="0053001D">
            <w:pPr>
              <w:numPr>
                <w:ilvl w:val="0"/>
                <w:numId w:val="70"/>
              </w:numPr>
              <w:spacing w:after="19"/>
              <w:ind w:left="283" w:hanging="283"/>
              <w:rPr>
                <w:szCs w:val="20"/>
              </w:rPr>
            </w:pPr>
            <w:r>
              <w:rPr>
                <w:szCs w:val="20"/>
              </w:rPr>
              <w:t>Die Analysen werden durch qualifizierte medizinisch-technische Assistenten/-innen durchgeführt. Ausnahmen sind zu begründen.</w:t>
            </w:r>
          </w:p>
          <w:p w14:paraId="2FD0F821" w14:textId="77777777" w:rsidR="00791E79" w:rsidRDefault="008E4F81" w:rsidP="0053001D">
            <w:pPr>
              <w:numPr>
                <w:ilvl w:val="0"/>
                <w:numId w:val="70"/>
              </w:numPr>
              <w:spacing w:after="19"/>
              <w:ind w:left="283" w:hanging="283"/>
              <w:rPr>
                <w:szCs w:val="20"/>
              </w:rPr>
            </w:pPr>
            <w:r>
              <w:rPr>
                <w:szCs w:val="20"/>
              </w:rPr>
              <w:t>Die technische Validation der Messergebnisse erfolgt durch die MTL.</w:t>
            </w:r>
          </w:p>
        </w:tc>
        <w:tc>
          <w:tcPr>
            <w:tcW w:w="1" w:type="dxa"/>
          </w:tcPr>
          <w:p w14:paraId="7ECBE64C" w14:textId="77777777" w:rsidR="00791E79" w:rsidRDefault="00791E79">
            <w:pPr>
              <w:spacing w:after="19"/>
              <w:rPr>
                <w:szCs w:val="20"/>
              </w:rPr>
            </w:pPr>
          </w:p>
        </w:tc>
      </w:tr>
      <w:tr w:rsidR="00791E79" w14:paraId="0604AE8A" w14:textId="77777777">
        <w:tc>
          <w:tcPr>
            <w:tcW w:w="1" w:type="dxa"/>
          </w:tcPr>
          <w:p w14:paraId="415D98CB" w14:textId="77777777" w:rsidR="00791E79" w:rsidRDefault="008E4F81">
            <w:pPr>
              <w:spacing w:after="19"/>
              <w:rPr>
                <w:szCs w:val="20"/>
              </w:rPr>
            </w:pPr>
            <w:r>
              <w:rPr>
                <w:szCs w:val="20"/>
              </w:rPr>
              <w:t>2.2.4</w:t>
            </w:r>
          </w:p>
        </w:tc>
        <w:tc>
          <w:tcPr>
            <w:tcW w:w="1" w:type="dxa"/>
          </w:tcPr>
          <w:p w14:paraId="3EBB8561" w14:textId="77777777" w:rsidR="00791E79" w:rsidRDefault="008E4F81">
            <w:pPr>
              <w:spacing w:after="19"/>
              <w:rPr>
                <w:szCs w:val="20"/>
              </w:rPr>
            </w:pPr>
            <w:r>
              <w:rPr>
                <w:b/>
                <w:szCs w:val="20"/>
              </w:rPr>
              <w:t>Genetische Untersuchungen</w:t>
            </w:r>
          </w:p>
          <w:p w14:paraId="3AF8A7B7" w14:textId="77777777" w:rsidR="00791E79" w:rsidRDefault="008E4F81" w:rsidP="0053001D">
            <w:pPr>
              <w:numPr>
                <w:ilvl w:val="0"/>
                <w:numId w:val="71"/>
              </w:numPr>
              <w:spacing w:after="19"/>
              <w:ind w:left="283" w:hanging="283"/>
              <w:rPr>
                <w:szCs w:val="20"/>
              </w:rPr>
            </w:pPr>
            <w:r>
              <w:rPr>
                <w:szCs w:val="20"/>
              </w:rPr>
              <w:t xml:space="preserve">Die Standards des FBREK-Netzwerks für die Genpanel-Analysen </w:t>
            </w:r>
            <w:proofErr w:type="gramStart"/>
            <w:r>
              <w:rPr>
                <w:szCs w:val="20"/>
                <w:shd w:val="clear" w:color="auto" w:fill="00FF00"/>
              </w:rPr>
              <w:t>SOP</w:t>
            </w:r>
            <w:proofErr w:type="gramEnd"/>
            <w:r>
              <w:rPr>
                <w:szCs w:val="20"/>
                <w:shd w:val="clear" w:color="auto" w:fill="00FF00"/>
              </w:rPr>
              <w:t xml:space="preserve"> Kapitel 5</w:t>
            </w:r>
            <w:r>
              <w:rPr>
                <w:szCs w:val="20"/>
              </w:rPr>
              <w:t xml:space="preserve"> sind anzuwenden (z.B. Nachweis über FBREK-Netzwerk-SOP).</w:t>
            </w:r>
          </w:p>
          <w:p w14:paraId="7046EA46" w14:textId="77777777" w:rsidR="00791E79" w:rsidRDefault="008E4F81" w:rsidP="0053001D">
            <w:pPr>
              <w:numPr>
                <w:ilvl w:val="0"/>
                <w:numId w:val="71"/>
              </w:numPr>
              <w:spacing w:after="19"/>
              <w:ind w:left="283" w:hanging="283"/>
              <w:rPr>
                <w:szCs w:val="20"/>
              </w:rPr>
            </w:pPr>
            <w:r>
              <w:rPr>
                <w:szCs w:val="20"/>
              </w:rPr>
              <w:t>Zeit zw. Eingang Blutprobe und Befunderstellung: möglichst ≤ 4 Wochen</w:t>
            </w:r>
          </w:p>
        </w:tc>
        <w:tc>
          <w:tcPr>
            <w:tcW w:w="1" w:type="dxa"/>
          </w:tcPr>
          <w:p w14:paraId="6B96749D" w14:textId="77777777" w:rsidR="00791E79" w:rsidRDefault="00791E79">
            <w:pPr>
              <w:spacing w:after="19"/>
              <w:rPr>
                <w:szCs w:val="20"/>
              </w:rPr>
            </w:pPr>
          </w:p>
        </w:tc>
      </w:tr>
      <w:tr w:rsidR="00791E79" w14:paraId="16AA3B50" w14:textId="77777777">
        <w:tc>
          <w:tcPr>
            <w:tcW w:w="1" w:type="dxa"/>
          </w:tcPr>
          <w:p w14:paraId="7CA88F37" w14:textId="77777777" w:rsidR="00791E79" w:rsidRDefault="008E4F81">
            <w:pPr>
              <w:spacing w:after="19"/>
              <w:rPr>
                <w:szCs w:val="20"/>
              </w:rPr>
            </w:pPr>
            <w:r>
              <w:rPr>
                <w:szCs w:val="20"/>
              </w:rPr>
              <w:t>2.2.5</w:t>
            </w:r>
          </w:p>
        </w:tc>
        <w:tc>
          <w:tcPr>
            <w:tcW w:w="1" w:type="dxa"/>
          </w:tcPr>
          <w:p w14:paraId="698B1BD3" w14:textId="77777777" w:rsidR="00791E79" w:rsidRDefault="008E4F81">
            <w:pPr>
              <w:spacing w:after="19"/>
              <w:rPr>
                <w:szCs w:val="20"/>
              </w:rPr>
            </w:pPr>
            <w:r>
              <w:rPr>
                <w:b/>
                <w:szCs w:val="20"/>
              </w:rPr>
              <w:t>Varianten unklarer Signifikanz</w:t>
            </w:r>
          </w:p>
          <w:p w14:paraId="18B76EC2" w14:textId="77777777" w:rsidR="00791E79" w:rsidRDefault="008E4F81" w:rsidP="0053001D">
            <w:pPr>
              <w:numPr>
                <w:ilvl w:val="0"/>
                <w:numId w:val="72"/>
              </w:numPr>
              <w:spacing w:after="19"/>
              <w:ind w:left="283" w:hanging="283"/>
              <w:rPr>
                <w:szCs w:val="20"/>
              </w:rPr>
            </w:pPr>
            <w:r>
              <w:rPr>
                <w:szCs w:val="20"/>
              </w:rPr>
              <w:t xml:space="preserve">In dem Labor ist ein Recall-System eingerichtet, um im Falle der Neubewertung einer Variante alle </w:t>
            </w:r>
            <w:r>
              <w:rPr>
                <w:strike/>
                <w:szCs w:val="20"/>
                <w:shd w:val="clear" w:color="auto" w:fill="00FE00"/>
              </w:rPr>
              <w:t>Ratsuchenden/ Patienten</w:t>
            </w:r>
            <w:r>
              <w:rPr>
                <w:szCs w:val="20"/>
              </w:rPr>
              <w:t xml:space="preserve"> </w:t>
            </w:r>
            <w:r>
              <w:rPr>
                <w:szCs w:val="20"/>
                <w:shd w:val="clear" w:color="auto" w:fill="00FF00"/>
              </w:rPr>
              <w:t>erkrankten und nicht-erkrankten Personen</w:t>
            </w:r>
            <w:r>
              <w:rPr>
                <w:szCs w:val="20"/>
              </w:rPr>
              <w:t xml:space="preserve"> mit dieser Variante zu identifizieren und über die Neubewertung informieren zu können</w:t>
            </w:r>
          </w:p>
          <w:p w14:paraId="5020BAAE" w14:textId="77777777" w:rsidR="00791E79" w:rsidRDefault="008E4F81" w:rsidP="0053001D">
            <w:pPr>
              <w:numPr>
                <w:ilvl w:val="0"/>
                <w:numId w:val="72"/>
              </w:numPr>
              <w:spacing w:after="19"/>
              <w:ind w:left="283" w:hanging="283"/>
              <w:rPr>
                <w:szCs w:val="20"/>
              </w:rPr>
            </w:pPr>
            <w:r>
              <w:rPr>
                <w:szCs w:val="20"/>
              </w:rPr>
              <w:t>Der Prozess ist zu beschreiben (z.B. SOP) und anhand von Fallbeispielen schriftlich nachzuweisen</w:t>
            </w:r>
          </w:p>
        </w:tc>
        <w:tc>
          <w:tcPr>
            <w:tcW w:w="1" w:type="dxa"/>
          </w:tcPr>
          <w:p w14:paraId="12A67384" w14:textId="77777777" w:rsidR="00791E79" w:rsidRDefault="00791E79">
            <w:pPr>
              <w:spacing w:after="19"/>
              <w:rPr>
                <w:szCs w:val="20"/>
              </w:rPr>
            </w:pPr>
          </w:p>
        </w:tc>
      </w:tr>
      <w:tr w:rsidR="00791E79" w14:paraId="3A96723D" w14:textId="77777777">
        <w:tc>
          <w:tcPr>
            <w:tcW w:w="1" w:type="dxa"/>
          </w:tcPr>
          <w:p w14:paraId="1BB233EC" w14:textId="77777777" w:rsidR="00791E79" w:rsidRDefault="008E4F81">
            <w:pPr>
              <w:spacing w:after="19"/>
              <w:rPr>
                <w:szCs w:val="20"/>
              </w:rPr>
            </w:pPr>
            <w:r>
              <w:rPr>
                <w:szCs w:val="20"/>
              </w:rPr>
              <w:t>2.2.6</w:t>
            </w:r>
          </w:p>
        </w:tc>
        <w:tc>
          <w:tcPr>
            <w:tcW w:w="1" w:type="dxa"/>
          </w:tcPr>
          <w:p w14:paraId="1E7E9FA1" w14:textId="77777777" w:rsidR="00791E79" w:rsidRDefault="008E4F81">
            <w:pPr>
              <w:spacing w:after="19"/>
              <w:rPr>
                <w:szCs w:val="20"/>
              </w:rPr>
            </w:pPr>
            <w:r>
              <w:rPr>
                <w:b/>
                <w:szCs w:val="20"/>
              </w:rPr>
              <w:t>Laborinterne Qualitätssicherung</w:t>
            </w:r>
          </w:p>
          <w:p w14:paraId="7ABEB47C" w14:textId="77777777" w:rsidR="00791E79" w:rsidRDefault="008E4F81" w:rsidP="0053001D">
            <w:pPr>
              <w:numPr>
                <w:ilvl w:val="0"/>
                <w:numId w:val="73"/>
              </w:numPr>
              <w:spacing w:after="19"/>
              <w:ind w:left="283" w:hanging="283"/>
              <w:rPr>
                <w:szCs w:val="20"/>
              </w:rPr>
            </w:pPr>
            <w:r>
              <w:rPr>
                <w:szCs w:val="20"/>
              </w:rPr>
              <w:t xml:space="preserve">Das humangenetische Labor ist nach DIN EN ISO 15189: 2014 für die genanalytische Diagnostik </w:t>
            </w:r>
            <w:r>
              <w:rPr>
                <w:szCs w:val="20"/>
                <w:shd w:val="clear" w:color="auto" w:fill="00FF00"/>
              </w:rPr>
              <w:t xml:space="preserve">(inkl. der </w:t>
            </w:r>
            <w:proofErr w:type="spellStart"/>
            <w:r>
              <w:rPr>
                <w:szCs w:val="20"/>
                <w:shd w:val="clear" w:color="auto" w:fill="00FF00"/>
              </w:rPr>
              <w:t>Kerngene</w:t>
            </w:r>
            <w:proofErr w:type="spellEnd"/>
            <w:r>
              <w:rPr>
                <w:szCs w:val="20"/>
                <w:shd w:val="clear" w:color="auto" w:fill="00FF00"/>
              </w:rPr>
              <w:t xml:space="preserve"> analog </w:t>
            </w:r>
            <w:proofErr w:type="spellStart"/>
            <w:r>
              <w:rPr>
                <w:szCs w:val="20"/>
                <w:shd w:val="clear" w:color="auto" w:fill="00FF00"/>
              </w:rPr>
              <w:t>TruRisk</w:t>
            </w:r>
            <w:proofErr w:type="spellEnd"/>
            <w:r>
              <w:rPr>
                <w:szCs w:val="20"/>
                <w:shd w:val="clear" w:color="auto" w:fill="00FF00"/>
              </w:rPr>
              <w:t>-Panel, siehe SOP)</w:t>
            </w:r>
            <w:r>
              <w:rPr>
                <w:szCs w:val="20"/>
              </w:rPr>
              <w:t xml:space="preserve"> akkreditiert. Bei Erstzertifizierung muss die Anmeldung zur Akkreditierung bzw. die Vorbereitung dafür nachgewiesen werden. 1 Jahr nach Erstzertifizierung muss der Akkreditierungsprozess erfolgreich abgeschlossen sein.</w:t>
            </w:r>
          </w:p>
          <w:p w14:paraId="011EE074" w14:textId="77777777" w:rsidR="00791E79" w:rsidRDefault="008E4F81" w:rsidP="0053001D">
            <w:pPr>
              <w:numPr>
                <w:ilvl w:val="0"/>
                <w:numId w:val="73"/>
              </w:numPr>
              <w:spacing w:after="19"/>
              <w:ind w:left="283" w:hanging="283"/>
              <w:rPr>
                <w:szCs w:val="20"/>
              </w:rPr>
            </w:pPr>
            <w:r>
              <w:rPr>
                <w:szCs w:val="20"/>
              </w:rPr>
              <w:lastRenderedPageBreak/>
              <w:t xml:space="preserve">Die Richtlinie der Bundesärztekammer zur Qualitätssicherung </w:t>
            </w:r>
            <w:proofErr w:type="spellStart"/>
            <w:r>
              <w:rPr>
                <w:szCs w:val="20"/>
              </w:rPr>
              <w:t>laboratoriumsmedizinischer</w:t>
            </w:r>
            <w:proofErr w:type="spellEnd"/>
            <w:r>
              <w:rPr>
                <w:szCs w:val="20"/>
              </w:rPr>
              <w:t xml:space="preserve"> Untersuchungen (verfügbar unter </w:t>
            </w:r>
            <w:hyperlink r:id="rId12" w:tgtFrame="_blank">
              <w:r>
                <w:rPr>
                  <w:color w:val="0000FF"/>
                  <w:szCs w:val="20"/>
                  <w:u w:val="single"/>
                </w:rPr>
                <w:t>Link</w:t>
              </w:r>
            </w:hyperlink>
            <w:r>
              <w:rPr>
                <w:szCs w:val="20"/>
              </w:rPr>
              <w:t>), insbesondere Abschnitt B5, wird eingehalten</w:t>
            </w:r>
          </w:p>
          <w:p w14:paraId="189568BB" w14:textId="77777777" w:rsidR="00791E79" w:rsidRDefault="008E4F81" w:rsidP="0053001D">
            <w:pPr>
              <w:numPr>
                <w:ilvl w:val="0"/>
                <w:numId w:val="73"/>
              </w:numPr>
              <w:spacing w:after="19"/>
              <w:ind w:left="283" w:hanging="283"/>
              <w:rPr>
                <w:szCs w:val="20"/>
              </w:rPr>
            </w:pPr>
            <w:r>
              <w:rPr>
                <w:szCs w:val="20"/>
              </w:rPr>
              <w:t xml:space="preserve">Erfolgreiche Teilnahme an Ringversuchen alle 2 Jahre zur Qualitätssicherung der intendierten genetischen Untersuchung (Nachweis; </w:t>
            </w:r>
            <w:r>
              <w:rPr>
                <w:szCs w:val="20"/>
                <w:shd w:val="clear" w:color="auto" w:fill="00FF00"/>
              </w:rPr>
              <w:t>siehe SOP</w:t>
            </w:r>
            <w:r>
              <w:rPr>
                <w:szCs w:val="20"/>
              </w:rPr>
              <w:t>)</w:t>
            </w:r>
          </w:p>
        </w:tc>
        <w:tc>
          <w:tcPr>
            <w:tcW w:w="1" w:type="dxa"/>
          </w:tcPr>
          <w:p w14:paraId="36DF9651" w14:textId="77777777" w:rsidR="00791E79" w:rsidRDefault="00791E79">
            <w:pPr>
              <w:spacing w:after="19"/>
              <w:rPr>
                <w:szCs w:val="20"/>
              </w:rPr>
            </w:pPr>
          </w:p>
        </w:tc>
      </w:tr>
      <w:tr w:rsidR="00791E79" w14:paraId="1897F06B" w14:textId="77777777">
        <w:tc>
          <w:tcPr>
            <w:tcW w:w="1" w:type="dxa"/>
          </w:tcPr>
          <w:p w14:paraId="38A950FF" w14:textId="77777777" w:rsidR="00791E79" w:rsidRDefault="008E4F81">
            <w:pPr>
              <w:spacing w:after="19"/>
              <w:rPr>
                <w:szCs w:val="20"/>
              </w:rPr>
            </w:pPr>
            <w:r>
              <w:rPr>
                <w:szCs w:val="20"/>
              </w:rPr>
              <w:t>2.2.7</w:t>
            </w:r>
          </w:p>
        </w:tc>
        <w:tc>
          <w:tcPr>
            <w:tcW w:w="1" w:type="dxa"/>
          </w:tcPr>
          <w:p w14:paraId="52952160" w14:textId="77777777" w:rsidR="00791E79" w:rsidRDefault="008E4F81">
            <w:pPr>
              <w:spacing w:after="19"/>
              <w:rPr>
                <w:szCs w:val="20"/>
              </w:rPr>
            </w:pPr>
            <w:r>
              <w:rPr>
                <w:b/>
                <w:szCs w:val="20"/>
              </w:rPr>
              <w:t>Diagnostika-Hersteller und Analysensysteme</w:t>
            </w:r>
          </w:p>
          <w:p w14:paraId="3E2E3871" w14:textId="77777777" w:rsidR="00791E79" w:rsidRDefault="008E4F81">
            <w:pPr>
              <w:spacing w:after="19"/>
              <w:rPr>
                <w:szCs w:val="20"/>
              </w:rPr>
            </w:pPr>
            <w:r>
              <w:rPr>
                <w:szCs w:val="20"/>
              </w:rPr>
              <w:t>Es müssen Maßnahmen zur Qualitätssicherung hinsichtlich der verwendeten Diagnostika, Hersteller und Analysesysteme, insbesondere bei deren Wechsel definiert werden</w:t>
            </w:r>
          </w:p>
        </w:tc>
        <w:tc>
          <w:tcPr>
            <w:tcW w:w="1" w:type="dxa"/>
          </w:tcPr>
          <w:p w14:paraId="0E38155B" w14:textId="77777777" w:rsidR="00791E79" w:rsidRDefault="00791E79">
            <w:pPr>
              <w:spacing w:after="19"/>
              <w:rPr>
                <w:szCs w:val="20"/>
              </w:rPr>
            </w:pPr>
          </w:p>
        </w:tc>
      </w:tr>
      <w:tr w:rsidR="00791E79" w14:paraId="65FFE6B9" w14:textId="77777777">
        <w:tc>
          <w:tcPr>
            <w:tcW w:w="1" w:type="dxa"/>
          </w:tcPr>
          <w:p w14:paraId="17EF00BB" w14:textId="77777777" w:rsidR="00791E79" w:rsidRDefault="008E4F81">
            <w:pPr>
              <w:spacing w:after="19"/>
              <w:rPr>
                <w:szCs w:val="20"/>
              </w:rPr>
            </w:pPr>
            <w:r>
              <w:rPr>
                <w:szCs w:val="20"/>
              </w:rPr>
              <w:t>2.2.8</w:t>
            </w:r>
          </w:p>
        </w:tc>
        <w:tc>
          <w:tcPr>
            <w:tcW w:w="1" w:type="dxa"/>
          </w:tcPr>
          <w:p w14:paraId="46FBC0D4" w14:textId="77777777" w:rsidR="00791E79" w:rsidRDefault="008E4F81">
            <w:pPr>
              <w:spacing w:after="19"/>
              <w:rPr>
                <w:szCs w:val="20"/>
              </w:rPr>
            </w:pPr>
            <w:r>
              <w:rPr>
                <w:b/>
                <w:szCs w:val="20"/>
              </w:rPr>
              <w:t>Befund</w:t>
            </w:r>
          </w:p>
          <w:p w14:paraId="43215603" w14:textId="77777777" w:rsidR="00791E79" w:rsidRDefault="008E4F81">
            <w:pPr>
              <w:spacing w:after="19"/>
              <w:rPr>
                <w:szCs w:val="20"/>
              </w:rPr>
            </w:pPr>
            <w:r>
              <w:rPr>
                <w:szCs w:val="20"/>
              </w:rPr>
              <w:t>Die SOP des FBREK-Netzwerks für die Befunddokumentation ist anzuwenden. Nachweis über Fallbespiele</w:t>
            </w:r>
          </w:p>
        </w:tc>
        <w:tc>
          <w:tcPr>
            <w:tcW w:w="1" w:type="dxa"/>
          </w:tcPr>
          <w:p w14:paraId="70ED987D" w14:textId="77777777" w:rsidR="00791E79" w:rsidRDefault="00791E79">
            <w:pPr>
              <w:spacing w:after="19"/>
              <w:rPr>
                <w:szCs w:val="20"/>
              </w:rPr>
            </w:pPr>
          </w:p>
        </w:tc>
      </w:tr>
    </w:tbl>
    <w:p w14:paraId="25433607" w14:textId="77777777" w:rsidR="00791E79" w:rsidRDefault="00791E79"/>
    <w:p w14:paraId="1E7C76D3" w14:textId="77777777" w:rsidR="00791E79" w:rsidRDefault="00791E79"/>
    <w:p w14:paraId="27E72CAF" w14:textId="77777777" w:rsidR="00791E79" w:rsidRDefault="008E4F81">
      <w:pPr>
        <w:rPr>
          <w:b/>
          <w:bCs/>
          <w:szCs w:val="20"/>
        </w:rPr>
      </w:pPr>
      <w:r>
        <w:rPr>
          <w:b/>
          <w:bCs/>
          <w:szCs w:val="20"/>
        </w:rPr>
        <w:t>3.</w:t>
      </w:r>
      <w:r>
        <w:rPr>
          <w:b/>
          <w:bCs/>
          <w:szCs w:val="20"/>
        </w:rPr>
        <w:tab/>
        <w:t xml:space="preserve"> Radiologie / intensivierte Früherkennung (IFNP)</w:t>
      </w:r>
    </w:p>
    <w:p w14:paraId="6AA9F99B"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5AC78AEB" w14:textId="77777777">
        <w:trPr>
          <w:tblHeader/>
        </w:trPr>
        <w:tc>
          <w:tcPr>
            <w:tcW w:w="648" w:type="dxa"/>
            <w:gridSpan w:val="3"/>
            <w:tcBorders>
              <w:top w:val="nil"/>
              <w:left w:val="nil"/>
              <w:right w:val="nil"/>
            </w:tcBorders>
          </w:tcPr>
          <w:p w14:paraId="15D9ACD1" w14:textId="77777777" w:rsidR="00791E79" w:rsidRDefault="00791E79">
            <w:pPr>
              <w:spacing w:after="19"/>
              <w:rPr>
                <w:szCs w:val="20"/>
              </w:rPr>
            </w:pPr>
          </w:p>
        </w:tc>
      </w:tr>
      <w:tr w:rsidR="00791E79" w14:paraId="54703CA6" w14:textId="77777777">
        <w:trPr>
          <w:tblHeader/>
        </w:trPr>
        <w:tc>
          <w:tcPr>
            <w:tcW w:w="964" w:type="dxa"/>
          </w:tcPr>
          <w:p w14:paraId="34292DAB" w14:textId="77777777" w:rsidR="00791E79" w:rsidRDefault="008E4F81">
            <w:pPr>
              <w:spacing w:after="19"/>
              <w:jc w:val="center"/>
              <w:rPr>
                <w:b/>
                <w:bCs/>
                <w:szCs w:val="20"/>
              </w:rPr>
            </w:pPr>
            <w:r>
              <w:rPr>
                <w:b/>
                <w:bCs/>
                <w:szCs w:val="20"/>
              </w:rPr>
              <w:t>Kap.</w:t>
            </w:r>
          </w:p>
        </w:tc>
        <w:tc>
          <w:tcPr>
            <w:tcW w:w="4649" w:type="dxa"/>
          </w:tcPr>
          <w:p w14:paraId="2AC9B9DC" w14:textId="77777777" w:rsidR="00791E79" w:rsidRDefault="008E4F81">
            <w:pPr>
              <w:spacing w:after="19"/>
              <w:jc w:val="center"/>
              <w:rPr>
                <w:b/>
                <w:bCs/>
                <w:szCs w:val="20"/>
              </w:rPr>
            </w:pPr>
            <w:r>
              <w:rPr>
                <w:b/>
                <w:bCs/>
                <w:szCs w:val="20"/>
              </w:rPr>
              <w:t>Anforderungen</w:t>
            </w:r>
          </w:p>
        </w:tc>
        <w:tc>
          <w:tcPr>
            <w:tcW w:w="4649" w:type="dxa"/>
          </w:tcPr>
          <w:p w14:paraId="17EC045E" w14:textId="77777777" w:rsidR="00791E79" w:rsidRDefault="008E4F81">
            <w:pPr>
              <w:spacing w:after="19"/>
              <w:jc w:val="center"/>
              <w:rPr>
                <w:b/>
                <w:bCs/>
                <w:szCs w:val="20"/>
              </w:rPr>
            </w:pPr>
            <w:r>
              <w:rPr>
                <w:b/>
                <w:bCs/>
                <w:szCs w:val="20"/>
              </w:rPr>
              <w:t>Erläuterungen des Zentrums</w:t>
            </w:r>
          </w:p>
        </w:tc>
      </w:tr>
      <w:tr w:rsidR="00791E79" w14:paraId="3F2D3E8A" w14:textId="77777777">
        <w:tc>
          <w:tcPr>
            <w:tcW w:w="1" w:type="dxa"/>
          </w:tcPr>
          <w:p w14:paraId="70D3967A" w14:textId="77777777" w:rsidR="00791E79" w:rsidRDefault="008E4F81">
            <w:pPr>
              <w:spacing w:after="19"/>
              <w:rPr>
                <w:szCs w:val="20"/>
              </w:rPr>
            </w:pPr>
            <w:r>
              <w:rPr>
                <w:szCs w:val="20"/>
              </w:rPr>
              <w:t>3.1</w:t>
            </w:r>
          </w:p>
        </w:tc>
        <w:tc>
          <w:tcPr>
            <w:tcW w:w="1" w:type="dxa"/>
          </w:tcPr>
          <w:p w14:paraId="0040AEED" w14:textId="77777777" w:rsidR="00791E79" w:rsidRDefault="008E4F81">
            <w:pPr>
              <w:spacing w:after="19"/>
              <w:rPr>
                <w:szCs w:val="20"/>
              </w:rPr>
            </w:pPr>
            <w:r>
              <w:rPr>
                <w:b/>
                <w:szCs w:val="20"/>
              </w:rPr>
              <w:t>Fachärzte</w:t>
            </w:r>
          </w:p>
          <w:p w14:paraId="4C835D17" w14:textId="77777777" w:rsidR="00791E79" w:rsidRDefault="008E4F81" w:rsidP="0053001D">
            <w:pPr>
              <w:numPr>
                <w:ilvl w:val="0"/>
                <w:numId w:val="74"/>
              </w:numPr>
              <w:spacing w:after="19"/>
              <w:ind w:left="283" w:hanging="283"/>
              <w:rPr>
                <w:szCs w:val="20"/>
              </w:rPr>
            </w:pPr>
            <w:r>
              <w:rPr>
                <w:szCs w:val="20"/>
              </w:rPr>
              <w:t>Mind. 1 benannter Facharzt für Radiologie mit Erfahrung in der intensivierten Früherkennung einschließlich interventioneller Diagnostik u Zuständigkeit für Kapitel 2.1</w:t>
            </w:r>
          </w:p>
          <w:p w14:paraId="66970E86" w14:textId="77777777" w:rsidR="00791E79" w:rsidRDefault="008E4F81" w:rsidP="0053001D">
            <w:pPr>
              <w:numPr>
                <w:ilvl w:val="0"/>
                <w:numId w:val="74"/>
              </w:numPr>
              <w:spacing w:after="19"/>
              <w:ind w:left="283" w:hanging="283"/>
              <w:rPr>
                <w:szCs w:val="20"/>
              </w:rPr>
            </w:pPr>
            <w:r>
              <w:rPr>
                <w:szCs w:val="20"/>
              </w:rPr>
              <w:t>Ein Vertreter mit entsprechender Qualifikation muss benannt sein</w:t>
            </w:r>
          </w:p>
          <w:p w14:paraId="4C152ABB" w14:textId="77777777" w:rsidR="00791E79" w:rsidRDefault="008E4F81" w:rsidP="0053001D">
            <w:pPr>
              <w:numPr>
                <w:ilvl w:val="0"/>
                <w:numId w:val="74"/>
              </w:numPr>
              <w:spacing w:after="19"/>
              <w:ind w:left="283" w:hanging="283"/>
              <w:rPr>
                <w:szCs w:val="20"/>
              </w:rPr>
            </w:pPr>
            <w:r>
              <w:rPr>
                <w:szCs w:val="20"/>
                <w:shd w:val="clear" w:color="auto" w:fill="00FF00"/>
              </w:rPr>
              <w:t>Ärztliche und nicht-ärztliche Mitarbeitende der Radiologie beteiligen sich an den wissenschaftlichen Projekten des FBREK-Netzwerks zur Validierung der Gendiagnostik, Risikokalkulation, FBREK-relevanten Studien.</w:t>
            </w:r>
          </w:p>
        </w:tc>
        <w:tc>
          <w:tcPr>
            <w:tcW w:w="1" w:type="dxa"/>
          </w:tcPr>
          <w:p w14:paraId="63153208" w14:textId="77777777" w:rsidR="00791E79" w:rsidRDefault="00791E79">
            <w:pPr>
              <w:spacing w:after="19"/>
              <w:rPr>
                <w:szCs w:val="20"/>
              </w:rPr>
            </w:pPr>
          </w:p>
        </w:tc>
      </w:tr>
      <w:tr w:rsidR="00791E79" w14:paraId="1642E36C" w14:textId="77777777">
        <w:tc>
          <w:tcPr>
            <w:tcW w:w="1" w:type="dxa"/>
          </w:tcPr>
          <w:p w14:paraId="45C5019C" w14:textId="77777777" w:rsidR="00791E79" w:rsidRDefault="008E4F81">
            <w:pPr>
              <w:spacing w:after="19"/>
              <w:rPr>
                <w:szCs w:val="20"/>
              </w:rPr>
            </w:pPr>
            <w:r>
              <w:rPr>
                <w:szCs w:val="20"/>
              </w:rPr>
              <w:t>3.2</w:t>
            </w:r>
          </w:p>
        </w:tc>
        <w:tc>
          <w:tcPr>
            <w:tcW w:w="1" w:type="dxa"/>
          </w:tcPr>
          <w:p w14:paraId="31DB9078" w14:textId="77777777" w:rsidR="00791E79" w:rsidRDefault="008E4F81">
            <w:pPr>
              <w:spacing w:after="19"/>
              <w:rPr>
                <w:szCs w:val="20"/>
              </w:rPr>
            </w:pPr>
            <w:r>
              <w:rPr>
                <w:b/>
                <w:strike/>
                <w:szCs w:val="20"/>
                <w:shd w:val="clear" w:color="auto" w:fill="00FE00"/>
              </w:rPr>
              <w:t>Nachweis</w:t>
            </w:r>
            <w:r>
              <w:rPr>
                <w:szCs w:val="20"/>
              </w:rPr>
              <w:t xml:space="preserve"> </w:t>
            </w:r>
            <w:r>
              <w:rPr>
                <w:b/>
                <w:szCs w:val="20"/>
                <w:shd w:val="clear" w:color="auto" w:fill="00FF00"/>
              </w:rPr>
              <w:t>Anforderung/ Erhalt</w:t>
            </w:r>
            <w:r>
              <w:rPr>
                <w:b/>
                <w:szCs w:val="20"/>
              </w:rPr>
              <w:t xml:space="preserve"> der Erfahrung</w:t>
            </w:r>
          </w:p>
          <w:p w14:paraId="4F421A6B" w14:textId="77777777" w:rsidR="00791E79" w:rsidRDefault="008E4F81">
            <w:pPr>
              <w:spacing w:after="19"/>
              <w:rPr>
                <w:szCs w:val="20"/>
              </w:rPr>
            </w:pPr>
            <w:r>
              <w:rPr>
                <w:szCs w:val="20"/>
                <w:shd w:val="clear" w:color="auto" w:fill="00FF00"/>
              </w:rPr>
              <w:t>(gilt für alle Fachdisziplinen, die die Untersuchungen durchführen)</w:t>
            </w:r>
          </w:p>
          <w:p w14:paraId="35FC5802" w14:textId="77777777" w:rsidR="00791E79" w:rsidRDefault="008E4F81">
            <w:pPr>
              <w:spacing w:after="19"/>
              <w:rPr>
                <w:szCs w:val="20"/>
              </w:rPr>
            </w:pPr>
            <w:r>
              <w:rPr>
                <w:szCs w:val="20"/>
              </w:rPr>
              <w:t>1. MRT:</w:t>
            </w:r>
          </w:p>
          <w:p w14:paraId="2CC9161A" w14:textId="77777777" w:rsidR="00791E79" w:rsidRDefault="008E4F81" w:rsidP="0053001D">
            <w:pPr>
              <w:numPr>
                <w:ilvl w:val="0"/>
                <w:numId w:val="75"/>
              </w:numPr>
              <w:spacing w:after="19"/>
              <w:ind w:left="283" w:hanging="283"/>
              <w:rPr>
                <w:szCs w:val="20"/>
              </w:rPr>
            </w:pPr>
            <w:r>
              <w:rPr>
                <w:szCs w:val="20"/>
                <w:shd w:val="clear" w:color="auto" w:fill="00FF00"/>
              </w:rPr>
              <w:t>Initial</w:t>
            </w:r>
            <w:r>
              <w:rPr>
                <w:szCs w:val="20"/>
              </w:rPr>
              <w:t xml:space="preserve"> 200 </w:t>
            </w:r>
            <w:r>
              <w:rPr>
                <w:strike/>
                <w:szCs w:val="20"/>
                <w:shd w:val="clear" w:color="auto" w:fill="00FE00"/>
              </w:rPr>
              <w:t>Patientinnen</w:t>
            </w:r>
            <w:r>
              <w:rPr>
                <w:szCs w:val="20"/>
              </w:rPr>
              <w:t xml:space="preserve"> </w:t>
            </w:r>
            <w:r>
              <w:rPr>
                <w:szCs w:val="20"/>
                <w:shd w:val="clear" w:color="auto" w:fill="00FF00"/>
              </w:rPr>
              <w:t>erkrankte und nicht-erkrankte Personen mit</w:t>
            </w:r>
            <w:r>
              <w:rPr>
                <w:szCs w:val="20"/>
              </w:rPr>
              <w:t xml:space="preserve"> MRT der Mamma </w:t>
            </w:r>
            <w:r>
              <w:rPr>
                <w:szCs w:val="20"/>
                <w:shd w:val="clear" w:color="auto" w:fill="00FF00"/>
              </w:rPr>
              <w:t>und Erhaltung gemäß MRT-Vereinbarung 50/Jahr (= § 135 Abs. 2 SGB V. Dabei können auch weniger als 50 Prozent der Befunde histologisch gesichert sein).</w:t>
            </w:r>
          </w:p>
          <w:p w14:paraId="3961A0F6" w14:textId="77777777" w:rsidR="00791E79" w:rsidRDefault="008E4F81">
            <w:pPr>
              <w:spacing w:after="19"/>
              <w:rPr>
                <w:szCs w:val="20"/>
              </w:rPr>
            </w:pPr>
            <w:r>
              <w:rPr>
                <w:szCs w:val="20"/>
              </w:rPr>
              <w:t>2. Mammographie:</w:t>
            </w:r>
          </w:p>
          <w:p w14:paraId="7168DC13" w14:textId="77777777" w:rsidR="00791E79" w:rsidRDefault="008E4F81">
            <w:pPr>
              <w:spacing w:after="19"/>
              <w:rPr>
                <w:szCs w:val="20"/>
              </w:rPr>
            </w:pPr>
            <w:r>
              <w:rPr>
                <w:szCs w:val="20"/>
                <w:shd w:val="clear" w:color="auto" w:fill="00FF00"/>
              </w:rPr>
              <w:t>Anforderung Durchführung Mammographie</w:t>
            </w:r>
          </w:p>
          <w:p w14:paraId="5ECFB585" w14:textId="77777777" w:rsidR="00791E79" w:rsidRDefault="008E4F81">
            <w:pPr>
              <w:spacing w:after="19"/>
              <w:rPr>
                <w:szCs w:val="20"/>
              </w:rPr>
            </w:pPr>
            <w:r>
              <w:rPr>
                <w:szCs w:val="20"/>
                <w:shd w:val="clear" w:color="auto" w:fill="00FF00"/>
              </w:rPr>
              <w:t>Zum Nachweis der Qualifikation muss mind. eine der folgenden Bedingungen erfüllt sein:</w:t>
            </w:r>
          </w:p>
          <w:p w14:paraId="61738974" w14:textId="77777777" w:rsidR="00791E79" w:rsidRDefault="008E4F81" w:rsidP="0053001D">
            <w:pPr>
              <w:numPr>
                <w:ilvl w:val="0"/>
                <w:numId w:val="76"/>
              </w:numPr>
              <w:spacing w:after="19"/>
              <w:ind w:left="283" w:hanging="283"/>
              <w:rPr>
                <w:szCs w:val="20"/>
              </w:rPr>
            </w:pPr>
            <w:r>
              <w:rPr>
                <w:szCs w:val="20"/>
              </w:rPr>
              <w:t xml:space="preserve">Aktive Teilnahme als </w:t>
            </w:r>
            <w:proofErr w:type="spellStart"/>
            <w:r>
              <w:rPr>
                <w:szCs w:val="20"/>
              </w:rPr>
              <w:t>Befunder</w:t>
            </w:r>
            <w:proofErr w:type="spellEnd"/>
            <w:r>
              <w:rPr>
                <w:szCs w:val="20"/>
              </w:rPr>
              <w:t xml:space="preserve"> im Mammographie-Screening mit </w:t>
            </w:r>
            <w:r>
              <w:rPr>
                <w:strike/>
                <w:szCs w:val="20"/>
                <w:shd w:val="clear" w:color="auto" w:fill="00FE00"/>
              </w:rPr>
              <w:t>Befundung von mind. 5.000 Screening-Mammographien pro Jahr und erfolgreiche Teilnahme an der jährlichen Fallsammlungsprüfung</w:t>
            </w:r>
            <w:r>
              <w:rPr>
                <w:szCs w:val="20"/>
              </w:rPr>
              <w:t xml:space="preserve"> </w:t>
            </w:r>
            <w:r>
              <w:rPr>
                <w:szCs w:val="20"/>
                <w:shd w:val="clear" w:color="auto" w:fill="00FF00"/>
              </w:rPr>
              <w:t xml:space="preserve">Erfüllung der entsprechenden Vorgaben zur „Versorgung im Rahmen des Programms zur Früherkennung Brustkrebs durch Mammographie“ (vgl. § 24 Abs. 3 </w:t>
            </w:r>
            <w:proofErr w:type="spellStart"/>
            <w:r>
              <w:rPr>
                <w:szCs w:val="20"/>
                <w:shd w:val="clear" w:color="auto" w:fill="00FF00"/>
              </w:rPr>
              <w:t>lit</w:t>
            </w:r>
            <w:proofErr w:type="spellEnd"/>
            <w:r>
              <w:rPr>
                <w:szCs w:val="20"/>
                <w:shd w:val="clear" w:color="auto" w:fill="00FF00"/>
              </w:rPr>
              <w:t>. c) und Anlage 9.2 BMV-Ärzte)</w:t>
            </w:r>
            <w:r>
              <w:rPr>
                <w:szCs w:val="20"/>
              </w:rPr>
              <w:t xml:space="preserve"> oder</w:t>
            </w:r>
          </w:p>
          <w:p w14:paraId="286D14B0" w14:textId="77777777" w:rsidR="00791E79" w:rsidRDefault="008E4F81" w:rsidP="0053001D">
            <w:pPr>
              <w:numPr>
                <w:ilvl w:val="0"/>
                <w:numId w:val="76"/>
              </w:numPr>
              <w:spacing w:after="19"/>
              <w:ind w:left="283" w:hanging="283"/>
              <w:rPr>
                <w:szCs w:val="20"/>
              </w:rPr>
            </w:pPr>
            <w:r>
              <w:rPr>
                <w:szCs w:val="20"/>
              </w:rPr>
              <w:lastRenderedPageBreak/>
              <w:t>Abrechnungsgenehmigung "kurative Mammographie" (siehe QS-Vereinbarung nach § 135 Abs. 2 SGB V zur kurativen Mammographie) mit erfolgreicher Teilnahme an der Fallsammlungsprüfung alle zwei Jahre oder</w:t>
            </w:r>
          </w:p>
          <w:p w14:paraId="7BBF6CD7" w14:textId="12FF0FA0" w:rsidR="00791E79" w:rsidRDefault="008E4F81" w:rsidP="0053001D">
            <w:pPr>
              <w:numPr>
                <w:ilvl w:val="0"/>
                <w:numId w:val="76"/>
              </w:numPr>
              <w:spacing w:after="19"/>
              <w:ind w:left="283" w:hanging="283"/>
              <w:rPr>
                <w:szCs w:val="20"/>
              </w:rPr>
            </w:pPr>
            <w:r>
              <w:rPr>
                <w:szCs w:val="20"/>
              </w:rPr>
              <w:t xml:space="preserve">Regelmäßige Beurteilung von Mammographien von mind. 1.000 </w:t>
            </w:r>
            <w:r>
              <w:rPr>
                <w:strike/>
                <w:szCs w:val="20"/>
                <w:shd w:val="clear" w:color="auto" w:fill="00FE00"/>
              </w:rPr>
              <w:t>Pat.</w:t>
            </w:r>
            <w:r>
              <w:rPr>
                <w:szCs w:val="20"/>
              </w:rPr>
              <w:t xml:space="preserve"> </w:t>
            </w:r>
            <w:r>
              <w:rPr>
                <w:szCs w:val="20"/>
                <w:shd w:val="clear" w:color="auto" w:fill="00FF00"/>
              </w:rPr>
              <w:t xml:space="preserve">erkrankten und nicht-erkrankten </w:t>
            </w:r>
            <w:r w:rsidR="005C5792">
              <w:rPr>
                <w:szCs w:val="20"/>
                <w:shd w:val="clear" w:color="auto" w:fill="00FF00"/>
              </w:rPr>
              <w:t xml:space="preserve">Personen </w:t>
            </w:r>
            <w:r>
              <w:rPr>
                <w:szCs w:val="20"/>
              </w:rPr>
              <w:t>pro Jahr oder</w:t>
            </w:r>
          </w:p>
          <w:p w14:paraId="79BF6A30" w14:textId="1CDD7140" w:rsidR="00791E79" w:rsidRDefault="008E4F81" w:rsidP="0053001D">
            <w:pPr>
              <w:numPr>
                <w:ilvl w:val="0"/>
                <w:numId w:val="76"/>
              </w:numPr>
              <w:spacing w:after="19"/>
              <w:ind w:left="283" w:hanging="283"/>
              <w:rPr>
                <w:szCs w:val="20"/>
              </w:rPr>
            </w:pPr>
            <w:r>
              <w:rPr>
                <w:szCs w:val="20"/>
                <w:shd w:val="clear" w:color="auto" w:fill="00FF00"/>
              </w:rPr>
              <w:t xml:space="preserve">regelmäßige Beurteilung von Mammographien von mindestens 500 erkrankten und nicht-erkrankten </w:t>
            </w:r>
            <w:r w:rsidR="005C5792">
              <w:rPr>
                <w:szCs w:val="20"/>
                <w:shd w:val="clear" w:color="auto" w:fill="00FF00"/>
              </w:rPr>
              <w:t xml:space="preserve">Personen </w:t>
            </w:r>
            <w:r>
              <w:rPr>
                <w:szCs w:val="20"/>
                <w:shd w:val="clear" w:color="auto" w:fill="00FF00"/>
              </w:rPr>
              <w:t>pro Jahr und</w:t>
            </w:r>
            <w:r>
              <w:rPr>
                <w:szCs w:val="20"/>
              </w:rPr>
              <w:t xml:space="preserve"> erfolgreiche Teilnahme an Fallsammlungsprüfung der KV alle 2 Jahre</w:t>
            </w:r>
          </w:p>
          <w:p w14:paraId="3F59BDD5" w14:textId="77777777" w:rsidR="00791E79" w:rsidRDefault="008E4F81">
            <w:pPr>
              <w:spacing w:after="19"/>
              <w:rPr>
                <w:szCs w:val="20"/>
              </w:rPr>
            </w:pPr>
            <w:r>
              <w:rPr>
                <w:szCs w:val="20"/>
              </w:rPr>
              <w:t xml:space="preserve">3. </w:t>
            </w:r>
            <w:proofErr w:type="spellStart"/>
            <w:r>
              <w:rPr>
                <w:szCs w:val="20"/>
              </w:rPr>
              <w:t>Mammasonographie</w:t>
            </w:r>
            <w:proofErr w:type="spellEnd"/>
            <w:r>
              <w:rPr>
                <w:szCs w:val="20"/>
              </w:rPr>
              <w:t>:</w:t>
            </w:r>
          </w:p>
          <w:p w14:paraId="70D45ABC" w14:textId="77777777" w:rsidR="00791E79" w:rsidRDefault="008E4F81" w:rsidP="0053001D">
            <w:pPr>
              <w:numPr>
                <w:ilvl w:val="0"/>
                <w:numId w:val="77"/>
              </w:numPr>
              <w:spacing w:after="19"/>
              <w:ind w:left="283" w:hanging="283"/>
              <w:rPr>
                <w:szCs w:val="20"/>
              </w:rPr>
            </w:pPr>
            <w:r>
              <w:rPr>
                <w:szCs w:val="20"/>
              </w:rPr>
              <w:t>z.B. Fachkunde [Bestandsschutz] oder Erfüllung der Voraussetzungen der QS-Vereinbarung nach § 135 Abs. 2 SGB V</w:t>
            </w:r>
          </w:p>
        </w:tc>
        <w:tc>
          <w:tcPr>
            <w:tcW w:w="1" w:type="dxa"/>
          </w:tcPr>
          <w:p w14:paraId="1DA9CDA5" w14:textId="77777777" w:rsidR="00791E79" w:rsidRDefault="00791E79">
            <w:pPr>
              <w:spacing w:after="19"/>
              <w:rPr>
                <w:szCs w:val="20"/>
              </w:rPr>
            </w:pPr>
          </w:p>
        </w:tc>
      </w:tr>
      <w:tr w:rsidR="00791E79" w14:paraId="71EE5262" w14:textId="77777777">
        <w:tc>
          <w:tcPr>
            <w:tcW w:w="1" w:type="dxa"/>
          </w:tcPr>
          <w:p w14:paraId="1F1B6DB8" w14:textId="77777777" w:rsidR="00791E79" w:rsidRDefault="008E4F81">
            <w:pPr>
              <w:spacing w:after="19"/>
              <w:rPr>
                <w:szCs w:val="20"/>
              </w:rPr>
            </w:pPr>
            <w:r>
              <w:rPr>
                <w:szCs w:val="20"/>
              </w:rPr>
              <w:t>3.3</w:t>
            </w:r>
          </w:p>
        </w:tc>
        <w:tc>
          <w:tcPr>
            <w:tcW w:w="1" w:type="dxa"/>
          </w:tcPr>
          <w:p w14:paraId="7A4CEA41" w14:textId="77777777" w:rsidR="00791E79" w:rsidRDefault="008E4F81">
            <w:pPr>
              <w:spacing w:after="19"/>
              <w:rPr>
                <w:szCs w:val="20"/>
              </w:rPr>
            </w:pPr>
            <w:r>
              <w:rPr>
                <w:b/>
                <w:szCs w:val="20"/>
              </w:rPr>
              <w:t>MTR</w:t>
            </w:r>
          </w:p>
          <w:p w14:paraId="73C3CB94" w14:textId="77777777" w:rsidR="00791E79" w:rsidRDefault="008E4F81" w:rsidP="0053001D">
            <w:pPr>
              <w:numPr>
                <w:ilvl w:val="0"/>
                <w:numId w:val="78"/>
              </w:numPr>
              <w:spacing w:after="19"/>
              <w:ind w:left="283" w:hanging="283"/>
              <w:rPr>
                <w:szCs w:val="20"/>
              </w:rPr>
            </w:pPr>
            <w:r>
              <w:rPr>
                <w:szCs w:val="20"/>
              </w:rPr>
              <w:t>Qualifizierte MTR müssen zur Verfügung stehen und namentlich benannt sein.</w:t>
            </w:r>
          </w:p>
          <w:p w14:paraId="3965D24B" w14:textId="77777777" w:rsidR="00791E79" w:rsidRDefault="008E4F81" w:rsidP="0053001D">
            <w:pPr>
              <w:numPr>
                <w:ilvl w:val="0"/>
                <w:numId w:val="78"/>
              </w:numPr>
              <w:spacing w:after="19"/>
              <w:ind w:left="283" w:hanging="283"/>
              <w:rPr>
                <w:szCs w:val="20"/>
              </w:rPr>
            </w:pPr>
            <w:r>
              <w:rPr>
                <w:szCs w:val="20"/>
              </w:rPr>
              <w:t xml:space="preserve">Qualifikationsnachweis: Fachkraft für </w:t>
            </w:r>
            <w:proofErr w:type="spellStart"/>
            <w:r>
              <w:rPr>
                <w:szCs w:val="20"/>
              </w:rPr>
              <w:t>Mammadiagnostik</w:t>
            </w:r>
            <w:proofErr w:type="spellEnd"/>
            <w:r>
              <w:rPr>
                <w:szCs w:val="20"/>
              </w:rPr>
              <w:t xml:space="preserve"> entsprechend DRG oder entsprechende Qualifikation als MTR im Mammographie-Screening mit Auffrischung alle 3 Jahre</w:t>
            </w:r>
          </w:p>
        </w:tc>
        <w:tc>
          <w:tcPr>
            <w:tcW w:w="1" w:type="dxa"/>
          </w:tcPr>
          <w:p w14:paraId="124165E2" w14:textId="77777777" w:rsidR="00791E79" w:rsidRDefault="00791E79">
            <w:pPr>
              <w:spacing w:after="19"/>
              <w:rPr>
                <w:szCs w:val="20"/>
              </w:rPr>
            </w:pPr>
          </w:p>
        </w:tc>
      </w:tr>
      <w:tr w:rsidR="00791E79" w14:paraId="3E29AB00" w14:textId="77777777">
        <w:tc>
          <w:tcPr>
            <w:tcW w:w="1" w:type="dxa"/>
          </w:tcPr>
          <w:p w14:paraId="5EDB7E26" w14:textId="77777777" w:rsidR="00791E79" w:rsidRDefault="008E4F81">
            <w:pPr>
              <w:spacing w:after="19"/>
              <w:rPr>
                <w:szCs w:val="20"/>
              </w:rPr>
            </w:pPr>
            <w:r>
              <w:rPr>
                <w:szCs w:val="20"/>
              </w:rPr>
              <w:t>3.4</w:t>
            </w:r>
          </w:p>
        </w:tc>
        <w:tc>
          <w:tcPr>
            <w:tcW w:w="1" w:type="dxa"/>
          </w:tcPr>
          <w:p w14:paraId="25835E15" w14:textId="77777777" w:rsidR="00791E79" w:rsidRDefault="008E4F81">
            <w:pPr>
              <w:spacing w:after="19"/>
              <w:rPr>
                <w:szCs w:val="20"/>
              </w:rPr>
            </w:pPr>
            <w:r>
              <w:rPr>
                <w:b/>
                <w:szCs w:val="20"/>
              </w:rPr>
              <w:t>MRT</w:t>
            </w:r>
          </w:p>
          <w:p w14:paraId="3BBD2325" w14:textId="77777777" w:rsidR="00791E79" w:rsidRDefault="008E4F81" w:rsidP="0053001D">
            <w:pPr>
              <w:numPr>
                <w:ilvl w:val="0"/>
                <w:numId w:val="79"/>
              </w:numPr>
              <w:spacing w:after="19"/>
              <w:ind w:left="283" w:hanging="283"/>
              <w:rPr>
                <w:szCs w:val="20"/>
              </w:rPr>
            </w:pPr>
            <w:r>
              <w:rPr>
                <w:szCs w:val="20"/>
              </w:rPr>
              <w:t>MRT muss vor Ort verfügbar sein, eine externe Kooperation ist nicht ausreichend</w:t>
            </w:r>
          </w:p>
          <w:p w14:paraId="61FA2246" w14:textId="77777777" w:rsidR="00791E79" w:rsidRDefault="008E4F81" w:rsidP="0053001D">
            <w:pPr>
              <w:numPr>
                <w:ilvl w:val="0"/>
                <w:numId w:val="79"/>
              </w:numPr>
              <w:spacing w:after="19"/>
              <w:ind w:left="283" w:hanging="283"/>
              <w:rPr>
                <w:szCs w:val="20"/>
              </w:rPr>
            </w:pPr>
            <w:r>
              <w:rPr>
                <w:szCs w:val="20"/>
              </w:rPr>
              <w:t xml:space="preserve">1,5 oder 3 Tesla-MRT mit bilateraler Mehrkanal-Brustspule, Vorrichtung zur Immobilisierung, separaten </w:t>
            </w:r>
            <w:proofErr w:type="spellStart"/>
            <w:r>
              <w:rPr>
                <w:szCs w:val="20"/>
              </w:rPr>
              <w:t>Biopsiespule</w:t>
            </w:r>
            <w:proofErr w:type="spellEnd"/>
            <w:r>
              <w:rPr>
                <w:szCs w:val="20"/>
              </w:rPr>
              <w:t xml:space="preserve"> und MR-gestütztem Vakuumbiopsie-System</w:t>
            </w:r>
          </w:p>
          <w:p w14:paraId="5401BD7B" w14:textId="77777777" w:rsidR="00791E79" w:rsidRDefault="008E4F81" w:rsidP="0053001D">
            <w:pPr>
              <w:numPr>
                <w:ilvl w:val="0"/>
                <w:numId w:val="79"/>
              </w:numPr>
              <w:spacing w:after="19"/>
              <w:ind w:left="283" w:hanging="283"/>
              <w:rPr>
                <w:szCs w:val="20"/>
              </w:rPr>
            </w:pPr>
            <w:r>
              <w:rPr>
                <w:szCs w:val="20"/>
              </w:rPr>
              <w:t>Anforderungen an die Durchführung (technische Anforderungen, Kontrastmittelgabe, Darstellung, Untersuchungszeitpunkt etc.), Bildqualität/-auswertung u. ggf. Intervention sind unter Berücksichtigung der Qualifikationsvoraussetzungen nach § 135 Abs. 2 SGB V zu definieren</w:t>
            </w:r>
          </w:p>
          <w:p w14:paraId="61CF00A8" w14:textId="77777777" w:rsidR="00791E79" w:rsidRDefault="008E4F81" w:rsidP="0053001D">
            <w:pPr>
              <w:numPr>
                <w:ilvl w:val="0"/>
                <w:numId w:val="79"/>
              </w:numPr>
              <w:spacing w:after="19"/>
              <w:ind w:left="283" w:hanging="283"/>
              <w:rPr>
                <w:szCs w:val="20"/>
              </w:rPr>
            </w:pPr>
            <w:r>
              <w:rPr>
                <w:szCs w:val="20"/>
              </w:rPr>
              <w:t>Die SOP des FBREK-Netzwerks für die Befunddokumentation ist anzuwenden. Nachweis über Fallbespiele</w:t>
            </w:r>
          </w:p>
        </w:tc>
        <w:tc>
          <w:tcPr>
            <w:tcW w:w="1" w:type="dxa"/>
          </w:tcPr>
          <w:p w14:paraId="5D59193A" w14:textId="77777777" w:rsidR="00791E79" w:rsidRDefault="00791E79">
            <w:pPr>
              <w:spacing w:after="19"/>
              <w:rPr>
                <w:szCs w:val="20"/>
              </w:rPr>
            </w:pPr>
          </w:p>
        </w:tc>
      </w:tr>
      <w:tr w:rsidR="00791E79" w14:paraId="77DD0CDB" w14:textId="77777777">
        <w:tc>
          <w:tcPr>
            <w:tcW w:w="1" w:type="dxa"/>
          </w:tcPr>
          <w:p w14:paraId="5F91EC2D" w14:textId="77777777" w:rsidR="00791E79" w:rsidRDefault="008E4F81">
            <w:pPr>
              <w:spacing w:after="19"/>
              <w:rPr>
                <w:szCs w:val="20"/>
              </w:rPr>
            </w:pPr>
            <w:r>
              <w:rPr>
                <w:szCs w:val="20"/>
              </w:rPr>
              <w:t>3.5</w:t>
            </w:r>
          </w:p>
        </w:tc>
        <w:tc>
          <w:tcPr>
            <w:tcW w:w="1" w:type="dxa"/>
          </w:tcPr>
          <w:p w14:paraId="7C1E57A1" w14:textId="77777777" w:rsidR="00791E79" w:rsidRDefault="008E4F81">
            <w:pPr>
              <w:spacing w:after="19"/>
              <w:rPr>
                <w:szCs w:val="20"/>
              </w:rPr>
            </w:pPr>
            <w:proofErr w:type="spellStart"/>
            <w:r>
              <w:rPr>
                <w:b/>
                <w:szCs w:val="20"/>
              </w:rPr>
              <w:t>Mammographiegeräte</w:t>
            </w:r>
            <w:proofErr w:type="spellEnd"/>
          </w:p>
          <w:p w14:paraId="3314C129" w14:textId="77777777" w:rsidR="00791E79" w:rsidRDefault="008E4F81" w:rsidP="0053001D">
            <w:pPr>
              <w:numPr>
                <w:ilvl w:val="0"/>
                <w:numId w:val="80"/>
              </w:numPr>
              <w:spacing w:after="19"/>
              <w:ind w:left="283" w:hanging="283"/>
              <w:rPr>
                <w:szCs w:val="20"/>
              </w:rPr>
            </w:pPr>
            <w:r>
              <w:rPr>
                <w:szCs w:val="20"/>
              </w:rPr>
              <w:t xml:space="preserve">Die Anforderungen der Strahlenschutzverordnung in aktueller Version und der Vereinbarung von Qualitätssicherungsmaßnahmen nach § 135 Abs. 2 SGB V zur kurativen Mammographie in aktueller </w:t>
            </w:r>
            <w:proofErr w:type="gramStart"/>
            <w:r>
              <w:rPr>
                <w:szCs w:val="20"/>
              </w:rPr>
              <w:t>Version</w:t>
            </w:r>
            <w:proofErr w:type="gramEnd"/>
            <w:r>
              <w:rPr>
                <w:szCs w:val="20"/>
              </w:rPr>
              <w:t xml:space="preserve"> wenn möglich digital sind zu erfüllen.</w:t>
            </w:r>
          </w:p>
          <w:p w14:paraId="3E431D88" w14:textId="77777777" w:rsidR="00791E79" w:rsidRDefault="008E4F81" w:rsidP="0053001D">
            <w:pPr>
              <w:numPr>
                <w:ilvl w:val="0"/>
                <w:numId w:val="80"/>
              </w:numPr>
              <w:spacing w:after="19"/>
              <w:ind w:left="283" w:hanging="283"/>
              <w:rPr>
                <w:szCs w:val="20"/>
              </w:rPr>
            </w:pPr>
            <w:r>
              <w:rPr>
                <w:szCs w:val="20"/>
              </w:rPr>
              <w:t xml:space="preserve">Möglichkeit der Vergrößerung bzw. Möglichkeit der </w:t>
            </w:r>
            <w:proofErr w:type="spellStart"/>
            <w:r>
              <w:rPr>
                <w:szCs w:val="20"/>
              </w:rPr>
              <w:t>mammographisch</w:t>
            </w:r>
            <w:proofErr w:type="spellEnd"/>
            <w:r>
              <w:rPr>
                <w:szCs w:val="20"/>
              </w:rPr>
              <w:t xml:space="preserve"> gestützten Intervention muss vorhanden sein</w:t>
            </w:r>
          </w:p>
        </w:tc>
        <w:tc>
          <w:tcPr>
            <w:tcW w:w="1" w:type="dxa"/>
          </w:tcPr>
          <w:p w14:paraId="2FD0C9DE" w14:textId="77777777" w:rsidR="00791E79" w:rsidRDefault="00791E79">
            <w:pPr>
              <w:spacing w:after="19"/>
              <w:rPr>
                <w:szCs w:val="20"/>
              </w:rPr>
            </w:pPr>
          </w:p>
        </w:tc>
      </w:tr>
      <w:tr w:rsidR="00791E79" w14:paraId="1CBF17E0" w14:textId="77777777">
        <w:tc>
          <w:tcPr>
            <w:tcW w:w="1" w:type="dxa"/>
          </w:tcPr>
          <w:p w14:paraId="76432B23" w14:textId="77777777" w:rsidR="00791E79" w:rsidRDefault="008E4F81">
            <w:pPr>
              <w:spacing w:after="19"/>
              <w:rPr>
                <w:szCs w:val="20"/>
              </w:rPr>
            </w:pPr>
            <w:r>
              <w:rPr>
                <w:szCs w:val="20"/>
              </w:rPr>
              <w:t>3.6</w:t>
            </w:r>
          </w:p>
        </w:tc>
        <w:tc>
          <w:tcPr>
            <w:tcW w:w="1" w:type="dxa"/>
          </w:tcPr>
          <w:p w14:paraId="09DAC80B" w14:textId="77777777" w:rsidR="00791E79" w:rsidRDefault="008E4F81">
            <w:pPr>
              <w:spacing w:after="19"/>
              <w:rPr>
                <w:szCs w:val="20"/>
              </w:rPr>
            </w:pPr>
            <w:r>
              <w:rPr>
                <w:b/>
                <w:szCs w:val="20"/>
              </w:rPr>
              <w:t>Befund Mammographie</w:t>
            </w:r>
          </w:p>
          <w:p w14:paraId="2938F7E2" w14:textId="77777777" w:rsidR="00791E79" w:rsidRDefault="008E4F81">
            <w:pPr>
              <w:spacing w:after="19"/>
              <w:rPr>
                <w:szCs w:val="20"/>
              </w:rPr>
            </w:pPr>
            <w:r>
              <w:rPr>
                <w:szCs w:val="20"/>
              </w:rPr>
              <w:lastRenderedPageBreak/>
              <w:t>Die SOP des FBREK-Netzwerks für die Befunddokumentation ist anzuwenden. Nachweis über Fallbeispiele.</w:t>
            </w:r>
          </w:p>
        </w:tc>
        <w:tc>
          <w:tcPr>
            <w:tcW w:w="1" w:type="dxa"/>
          </w:tcPr>
          <w:p w14:paraId="098A6130" w14:textId="77777777" w:rsidR="00791E79" w:rsidRDefault="00791E79">
            <w:pPr>
              <w:spacing w:after="19"/>
              <w:rPr>
                <w:szCs w:val="20"/>
              </w:rPr>
            </w:pPr>
          </w:p>
        </w:tc>
      </w:tr>
      <w:tr w:rsidR="00791E79" w14:paraId="55E0A7E8" w14:textId="77777777">
        <w:tc>
          <w:tcPr>
            <w:tcW w:w="1" w:type="dxa"/>
          </w:tcPr>
          <w:p w14:paraId="6A03B102" w14:textId="77777777" w:rsidR="00791E79" w:rsidRDefault="008E4F81">
            <w:pPr>
              <w:spacing w:after="19"/>
              <w:rPr>
                <w:szCs w:val="20"/>
              </w:rPr>
            </w:pPr>
            <w:r>
              <w:rPr>
                <w:szCs w:val="20"/>
              </w:rPr>
              <w:t>3.7</w:t>
            </w:r>
          </w:p>
        </w:tc>
        <w:tc>
          <w:tcPr>
            <w:tcW w:w="1" w:type="dxa"/>
          </w:tcPr>
          <w:p w14:paraId="2AAA8241" w14:textId="77777777" w:rsidR="00791E79" w:rsidRDefault="008E4F81">
            <w:pPr>
              <w:spacing w:after="19"/>
              <w:rPr>
                <w:szCs w:val="20"/>
              </w:rPr>
            </w:pPr>
            <w:r>
              <w:rPr>
                <w:b/>
                <w:szCs w:val="20"/>
              </w:rPr>
              <w:t>Doppelbefundung</w:t>
            </w:r>
          </w:p>
          <w:p w14:paraId="6A53B9FF" w14:textId="77777777" w:rsidR="00791E79" w:rsidRDefault="008E4F81" w:rsidP="0053001D">
            <w:pPr>
              <w:numPr>
                <w:ilvl w:val="0"/>
                <w:numId w:val="81"/>
              </w:numPr>
              <w:spacing w:after="19"/>
              <w:ind w:left="283" w:hanging="283"/>
              <w:rPr>
                <w:szCs w:val="20"/>
              </w:rPr>
            </w:pPr>
            <w:r>
              <w:rPr>
                <w:szCs w:val="20"/>
              </w:rPr>
              <w:t>Doppelbefundung mit schriftlichem Bericht sind durchzuführen</w:t>
            </w:r>
          </w:p>
          <w:p w14:paraId="2913694B" w14:textId="77777777" w:rsidR="00791E79" w:rsidRDefault="008E4F81" w:rsidP="0053001D">
            <w:pPr>
              <w:numPr>
                <w:ilvl w:val="0"/>
                <w:numId w:val="81"/>
              </w:numPr>
              <w:spacing w:after="19"/>
              <w:ind w:left="283" w:hanging="283"/>
              <w:rPr>
                <w:szCs w:val="20"/>
              </w:rPr>
            </w:pPr>
            <w:r>
              <w:rPr>
                <w:szCs w:val="20"/>
              </w:rPr>
              <w:t>Prozess der Zweit-/ Doppelbefundung ist zu beschreiben.</w:t>
            </w:r>
          </w:p>
          <w:p w14:paraId="68BB2D2C" w14:textId="77777777" w:rsidR="00791E79" w:rsidRDefault="008E4F81" w:rsidP="0053001D">
            <w:pPr>
              <w:numPr>
                <w:ilvl w:val="0"/>
                <w:numId w:val="81"/>
              </w:numPr>
              <w:spacing w:after="19"/>
              <w:ind w:left="283" w:hanging="283"/>
              <w:rPr>
                <w:szCs w:val="20"/>
              </w:rPr>
            </w:pPr>
            <w:r>
              <w:rPr>
                <w:szCs w:val="20"/>
              </w:rPr>
              <w:t>Die diskrepanten Befunde sollten erfasst und hinsichtlich der Ergebnisse innerhalb eines Q-Zirkels betrachtet werden</w:t>
            </w:r>
          </w:p>
        </w:tc>
        <w:tc>
          <w:tcPr>
            <w:tcW w:w="1" w:type="dxa"/>
          </w:tcPr>
          <w:p w14:paraId="6FC0E366" w14:textId="77777777" w:rsidR="00791E79" w:rsidRDefault="00791E79">
            <w:pPr>
              <w:spacing w:after="19"/>
              <w:rPr>
                <w:szCs w:val="20"/>
              </w:rPr>
            </w:pPr>
          </w:p>
        </w:tc>
      </w:tr>
      <w:tr w:rsidR="00791E79" w14:paraId="22439966" w14:textId="77777777">
        <w:tc>
          <w:tcPr>
            <w:tcW w:w="1" w:type="dxa"/>
          </w:tcPr>
          <w:p w14:paraId="26963FD5" w14:textId="77777777" w:rsidR="00791E79" w:rsidRDefault="008E4F81">
            <w:pPr>
              <w:spacing w:after="19"/>
              <w:rPr>
                <w:szCs w:val="20"/>
              </w:rPr>
            </w:pPr>
            <w:r>
              <w:rPr>
                <w:szCs w:val="20"/>
              </w:rPr>
              <w:t>3.8</w:t>
            </w:r>
          </w:p>
        </w:tc>
        <w:tc>
          <w:tcPr>
            <w:tcW w:w="1" w:type="dxa"/>
          </w:tcPr>
          <w:p w14:paraId="6D1B8BF8" w14:textId="77777777" w:rsidR="00791E79" w:rsidRDefault="008E4F81">
            <w:pPr>
              <w:spacing w:after="19"/>
              <w:rPr>
                <w:szCs w:val="20"/>
              </w:rPr>
            </w:pPr>
            <w:proofErr w:type="spellStart"/>
            <w:r>
              <w:rPr>
                <w:b/>
                <w:szCs w:val="20"/>
              </w:rPr>
              <w:t>Mammasonographie</w:t>
            </w:r>
            <w:proofErr w:type="spellEnd"/>
          </w:p>
          <w:p w14:paraId="54D58EC5" w14:textId="77777777" w:rsidR="00791E79" w:rsidRDefault="008E4F81" w:rsidP="0053001D">
            <w:pPr>
              <w:numPr>
                <w:ilvl w:val="0"/>
                <w:numId w:val="82"/>
              </w:numPr>
              <w:spacing w:after="19"/>
              <w:ind w:left="283" w:hanging="283"/>
              <w:rPr>
                <w:szCs w:val="20"/>
              </w:rPr>
            </w:pPr>
            <w:r>
              <w:rPr>
                <w:szCs w:val="20"/>
              </w:rPr>
              <w:t>Für die Brustdiagnostik sind ausschließlich Ultraschallgeräte mit einer Frequenz von ≥7,5 MHz einzusetzen</w:t>
            </w:r>
          </w:p>
          <w:p w14:paraId="1FD30824" w14:textId="77777777" w:rsidR="00791E79" w:rsidRDefault="008E4F81" w:rsidP="0053001D">
            <w:pPr>
              <w:numPr>
                <w:ilvl w:val="0"/>
                <w:numId w:val="82"/>
              </w:numPr>
              <w:spacing w:after="19"/>
              <w:ind w:left="283" w:hanging="283"/>
              <w:rPr>
                <w:szCs w:val="20"/>
              </w:rPr>
            </w:pPr>
            <w:r>
              <w:rPr>
                <w:szCs w:val="20"/>
              </w:rPr>
              <w:t>Ultraschallgeräte entsprechen der DIN EN 61157:2007 + A1:2013</w:t>
            </w:r>
          </w:p>
          <w:p w14:paraId="7DEC081E" w14:textId="77777777" w:rsidR="00791E79" w:rsidRDefault="008E4F81" w:rsidP="0053001D">
            <w:pPr>
              <w:numPr>
                <w:ilvl w:val="0"/>
                <w:numId w:val="82"/>
              </w:numPr>
              <w:spacing w:after="19"/>
              <w:ind w:left="283" w:hanging="283"/>
              <w:rPr>
                <w:szCs w:val="20"/>
              </w:rPr>
            </w:pPr>
            <w:r>
              <w:rPr>
                <w:szCs w:val="20"/>
              </w:rPr>
              <w:t>Es muss sichergestellt sein, dass eine Möglichkeit zur sonographisch gestützten Intervention (z.B. sonographische Stanzbiopsie) besteht</w:t>
            </w:r>
          </w:p>
        </w:tc>
        <w:tc>
          <w:tcPr>
            <w:tcW w:w="1" w:type="dxa"/>
          </w:tcPr>
          <w:p w14:paraId="63006C32" w14:textId="77777777" w:rsidR="00791E79" w:rsidRDefault="00791E79">
            <w:pPr>
              <w:spacing w:after="19"/>
              <w:rPr>
                <w:szCs w:val="20"/>
              </w:rPr>
            </w:pPr>
          </w:p>
        </w:tc>
      </w:tr>
      <w:tr w:rsidR="00791E79" w14:paraId="6D0D8731" w14:textId="77777777">
        <w:tc>
          <w:tcPr>
            <w:tcW w:w="1" w:type="dxa"/>
          </w:tcPr>
          <w:p w14:paraId="1660B2BA" w14:textId="77777777" w:rsidR="00791E79" w:rsidRDefault="008E4F81">
            <w:pPr>
              <w:spacing w:after="19"/>
              <w:rPr>
                <w:szCs w:val="20"/>
              </w:rPr>
            </w:pPr>
            <w:r>
              <w:rPr>
                <w:szCs w:val="20"/>
              </w:rPr>
              <w:t>3.9</w:t>
            </w:r>
          </w:p>
        </w:tc>
        <w:tc>
          <w:tcPr>
            <w:tcW w:w="1" w:type="dxa"/>
          </w:tcPr>
          <w:p w14:paraId="16B546CA" w14:textId="77777777" w:rsidR="00791E79" w:rsidRDefault="008E4F81">
            <w:pPr>
              <w:spacing w:after="19"/>
              <w:rPr>
                <w:szCs w:val="20"/>
              </w:rPr>
            </w:pPr>
            <w:r>
              <w:rPr>
                <w:b/>
                <w:szCs w:val="20"/>
              </w:rPr>
              <w:t xml:space="preserve">Befund </w:t>
            </w:r>
            <w:proofErr w:type="spellStart"/>
            <w:r>
              <w:rPr>
                <w:b/>
                <w:szCs w:val="20"/>
              </w:rPr>
              <w:t>Mammasonographie</w:t>
            </w:r>
            <w:proofErr w:type="spellEnd"/>
          </w:p>
          <w:p w14:paraId="43697638" w14:textId="77777777" w:rsidR="00791E79" w:rsidRDefault="008E4F81">
            <w:pPr>
              <w:spacing w:after="19"/>
              <w:rPr>
                <w:szCs w:val="20"/>
              </w:rPr>
            </w:pPr>
            <w:r>
              <w:rPr>
                <w:szCs w:val="20"/>
              </w:rPr>
              <w:t>Die SOP des FBREK-Netzwerks für die Befunddokumentation ist anzuwenden. Nachweis über Fallbeispiele.</w:t>
            </w:r>
          </w:p>
        </w:tc>
        <w:tc>
          <w:tcPr>
            <w:tcW w:w="1" w:type="dxa"/>
          </w:tcPr>
          <w:p w14:paraId="3FE91D15" w14:textId="77777777" w:rsidR="00791E79" w:rsidRDefault="00791E79">
            <w:pPr>
              <w:spacing w:after="19"/>
              <w:rPr>
                <w:szCs w:val="20"/>
              </w:rPr>
            </w:pPr>
          </w:p>
        </w:tc>
      </w:tr>
      <w:tr w:rsidR="00791E79" w14:paraId="31A1D094" w14:textId="77777777">
        <w:tc>
          <w:tcPr>
            <w:tcW w:w="1" w:type="dxa"/>
          </w:tcPr>
          <w:p w14:paraId="3B085777" w14:textId="77777777" w:rsidR="00791E79" w:rsidRDefault="008E4F81">
            <w:pPr>
              <w:spacing w:after="19"/>
              <w:rPr>
                <w:szCs w:val="20"/>
              </w:rPr>
            </w:pPr>
            <w:r>
              <w:rPr>
                <w:szCs w:val="20"/>
              </w:rPr>
              <w:t>3.10</w:t>
            </w:r>
          </w:p>
        </w:tc>
        <w:tc>
          <w:tcPr>
            <w:tcW w:w="1" w:type="dxa"/>
          </w:tcPr>
          <w:p w14:paraId="4A104307" w14:textId="77777777" w:rsidR="00791E79" w:rsidRDefault="008E4F81">
            <w:pPr>
              <w:spacing w:after="19"/>
              <w:rPr>
                <w:szCs w:val="20"/>
              </w:rPr>
            </w:pPr>
            <w:r>
              <w:rPr>
                <w:b/>
                <w:szCs w:val="20"/>
              </w:rPr>
              <w:t>Gesamtbefund</w:t>
            </w:r>
          </w:p>
          <w:p w14:paraId="6CE8325D" w14:textId="77777777" w:rsidR="00791E79" w:rsidRDefault="008E4F81">
            <w:pPr>
              <w:spacing w:after="19"/>
              <w:rPr>
                <w:szCs w:val="20"/>
              </w:rPr>
            </w:pPr>
            <w:r>
              <w:rPr>
                <w:szCs w:val="20"/>
              </w:rPr>
              <w:t xml:space="preserve">Wenn für die bildgebende Diagnostik mehr als eine Untersuchung (MRT, Mammographie, </w:t>
            </w:r>
            <w:proofErr w:type="spellStart"/>
            <w:r>
              <w:rPr>
                <w:szCs w:val="20"/>
              </w:rPr>
              <w:t>Mammasonographie</w:t>
            </w:r>
            <w:proofErr w:type="spellEnd"/>
            <w:r>
              <w:rPr>
                <w:szCs w:val="20"/>
              </w:rPr>
              <w:t xml:space="preserve">) durchgeführt </w:t>
            </w:r>
            <w:proofErr w:type="gramStart"/>
            <w:r>
              <w:rPr>
                <w:szCs w:val="20"/>
              </w:rPr>
              <w:t xml:space="preserve">wurde </w:t>
            </w:r>
            <w:r>
              <w:rPr>
                <w:strike/>
                <w:szCs w:val="20"/>
                <w:shd w:val="clear" w:color="auto" w:fill="FFFE00"/>
              </w:rPr>
              <w:t>,</w:t>
            </w:r>
            <w:proofErr w:type="gramEnd"/>
            <w:r>
              <w:rPr>
                <w:strike/>
                <w:szCs w:val="20"/>
                <w:shd w:val="clear" w:color="auto" w:fill="FFFE00"/>
              </w:rPr>
              <w:t xml:space="preserve"> muss ein abschließender Gesamtbefund durch den FA durchgeführt erstellt werden, der eine Qualifikation für die Befundung der jeweiligen Untersuchung nachweisen kann und die quantitativen Voraussetzungen 3.2 erfüllt.</w:t>
            </w:r>
            <w:r>
              <w:rPr>
                <w:szCs w:val="20"/>
                <w:shd w:val="clear" w:color="auto" w:fill="FFFF00"/>
              </w:rPr>
              <w:t xml:space="preserve"> soll</w:t>
            </w:r>
            <w:r>
              <w:rPr>
                <w:szCs w:val="20"/>
              </w:rPr>
              <w:t xml:space="preserve"> </w:t>
            </w:r>
            <w:r>
              <w:rPr>
                <w:szCs w:val="20"/>
                <w:shd w:val="clear" w:color="auto" w:fill="00FF00"/>
              </w:rPr>
              <w:t>bei auffälligen Befunden BIRADS ≥ 3 in einer der Modalitäten der Gesamtbefund so erstellt werden, dass bei dieser Entscheidung ein FA beteiligt ist, der die Qualifizierungen für alle bei dieser Diagnostik eingesetzten Modalitäten nach 3.2 erfüllt.</w:t>
            </w:r>
          </w:p>
          <w:p w14:paraId="22E11D49" w14:textId="77777777" w:rsidR="00791E79" w:rsidRDefault="008E4F81">
            <w:pPr>
              <w:spacing w:after="19"/>
              <w:rPr>
                <w:szCs w:val="20"/>
              </w:rPr>
            </w:pPr>
            <w:r>
              <w:rPr>
                <w:szCs w:val="20"/>
              </w:rPr>
              <w:t xml:space="preserve">Als Qualifikationen </w:t>
            </w:r>
            <w:proofErr w:type="gramStart"/>
            <w:r>
              <w:rPr>
                <w:szCs w:val="20"/>
              </w:rPr>
              <w:t>werden</w:t>
            </w:r>
            <w:proofErr w:type="gramEnd"/>
            <w:r>
              <w:rPr>
                <w:szCs w:val="20"/>
              </w:rPr>
              <w:t xml:space="preserve"> anerkannt: FA-Weiterbildungen (</w:t>
            </w:r>
            <w:r>
              <w:rPr>
                <w:strike/>
                <w:szCs w:val="20"/>
                <w:shd w:val="clear" w:color="auto" w:fill="00FE00"/>
              </w:rPr>
              <w:t>für</w:t>
            </w:r>
            <w:r>
              <w:rPr>
                <w:szCs w:val="20"/>
              </w:rPr>
              <w:t xml:space="preserve"> FA Radiologie, FA Frauenheilkunde</w:t>
            </w:r>
            <w:r>
              <w:rPr>
                <w:strike/>
                <w:szCs w:val="20"/>
                <w:shd w:val="clear" w:color="auto" w:fill="00FE00"/>
              </w:rPr>
              <w:t xml:space="preserve">: </w:t>
            </w:r>
            <w:proofErr w:type="spellStart"/>
            <w:r>
              <w:rPr>
                <w:strike/>
                <w:szCs w:val="20"/>
                <w:shd w:val="clear" w:color="auto" w:fill="00FE00"/>
              </w:rPr>
              <w:t>Sono</w:t>
            </w:r>
            <w:proofErr w:type="spellEnd"/>
            <w:r>
              <w:rPr>
                <w:strike/>
                <w:szCs w:val="20"/>
                <w:shd w:val="clear" w:color="auto" w:fill="00FE00"/>
              </w:rPr>
              <w:t xml:space="preserve"> in WB inkludiert</w:t>
            </w:r>
            <w:r>
              <w:rPr>
                <w:szCs w:val="20"/>
              </w:rPr>
              <w:t>); Fachkunde Mammographie, Zusatzweiterbildung MRT.</w:t>
            </w:r>
          </w:p>
        </w:tc>
        <w:tc>
          <w:tcPr>
            <w:tcW w:w="1" w:type="dxa"/>
          </w:tcPr>
          <w:p w14:paraId="312D4AF8" w14:textId="77777777" w:rsidR="00791E79" w:rsidRDefault="00791E79">
            <w:pPr>
              <w:spacing w:after="19"/>
              <w:rPr>
                <w:szCs w:val="20"/>
              </w:rPr>
            </w:pPr>
          </w:p>
        </w:tc>
      </w:tr>
    </w:tbl>
    <w:p w14:paraId="27CB985B" w14:textId="77777777" w:rsidR="00791E79" w:rsidRDefault="00791E79"/>
    <w:p w14:paraId="48A0A5B0" w14:textId="77777777" w:rsidR="00791E79" w:rsidRDefault="00791E79"/>
    <w:p w14:paraId="5601277B" w14:textId="77777777" w:rsidR="00791E79" w:rsidRDefault="008E4F81">
      <w:pPr>
        <w:rPr>
          <w:b/>
          <w:bCs/>
          <w:szCs w:val="20"/>
        </w:rPr>
      </w:pPr>
      <w:r>
        <w:rPr>
          <w:b/>
          <w:bCs/>
          <w:szCs w:val="20"/>
        </w:rPr>
        <w:t>4.</w:t>
      </w:r>
      <w:r>
        <w:rPr>
          <w:b/>
          <w:bCs/>
          <w:szCs w:val="20"/>
        </w:rPr>
        <w:tab/>
        <w:t xml:space="preserve"> Nuklearmedizin</w:t>
      </w:r>
    </w:p>
    <w:p w14:paraId="05546BA9"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7285C090" w14:textId="77777777">
        <w:trPr>
          <w:tblHeader/>
        </w:trPr>
        <w:tc>
          <w:tcPr>
            <w:tcW w:w="648" w:type="dxa"/>
            <w:gridSpan w:val="3"/>
            <w:tcBorders>
              <w:top w:val="nil"/>
              <w:left w:val="nil"/>
              <w:right w:val="nil"/>
            </w:tcBorders>
          </w:tcPr>
          <w:p w14:paraId="12B2DAEF" w14:textId="77777777" w:rsidR="00791E79" w:rsidRDefault="00791E79">
            <w:pPr>
              <w:spacing w:after="19"/>
              <w:rPr>
                <w:szCs w:val="20"/>
              </w:rPr>
            </w:pPr>
          </w:p>
        </w:tc>
      </w:tr>
      <w:tr w:rsidR="00791E79" w14:paraId="0E50CA02" w14:textId="77777777">
        <w:trPr>
          <w:tblHeader/>
        </w:trPr>
        <w:tc>
          <w:tcPr>
            <w:tcW w:w="964" w:type="dxa"/>
          </w:tcPr>
          <w:p w14:paraId="103947EE" w14:textId="77777777" w:rsidR="00791E79" w:rsidRDefault="008E4F81">
            <w:pPr>
              <w:spacing w:after="19"/>
              <w:jc w:val="center"/>
              <w:rPr>
                <w:b/>
                <w:bCs/>
                <w:szCs w:val="20"/>
              </w:rPr>
            </w:pPr>
            <w:r>
              <w:rPr>
                <w:b/>
                <w:bCs/>
                <w:szCs w:val="20"/>
              </w:rPr>
              <w:t>Kap.</w:t>
            </w:r>
          </w:p>
        </w:tc>
        <w:tc>
          <w:tcPr>
            <w:tcW w:w="4649" w:type="dxa"/>
          </w:tcPr>
          <w:p w14:paraId="0089336E" w14:textId="77777777" w:rsidR="00791E79" w:rsidRDefault="008E4F81">
            <w:pPr>
              <w:spacing w:after="19"/>
              <w:jc w:val="center"/>
              <w:rPr>
                <w:b/>
                <w:bCs/>
                <w:szCs w:val="20"/>
              </w:rPr>
            </w:pPr>
            <w:r>
              <w:rPr>
                <w:b/>
                <w:bCs/>
                <w:szCs w:val="20"/>
              </w:rPr>
              <w:t>Anforderungen</w:t>
            </w:r>
          </w:p>
        </w:tc>
        <w:tc>
          <w:tcPr>
            <w:tcW w:w="4649" w:type="dxa"/>
          </w:tcPr>
          <w:p w14:paraId="2A86BEC1" w14:textId="77777777" w:rsidR="00791E79" w:rsidRDefault="008E4F81">
            <w:pPr>
              <w:spacing w:after="19"/>
              <w:jc w:val="center"/>
              <w:rPr>
                <w:b/>
                <w:bCs/>
                <w:szCs w:val="20"/>
              </w:rPr>
            </w:pPr>
            <w:r>
              <w:rPr>
                <w:b/>
                <w:bCs/>
                <w:szCs w:val="20"/>
              </w:rPr>
              <w:t>Erläuterungen des Zentrums</w:t>
            </w:r>
          </w:p>
        </w:tc>
      </w:tr>
      <w:tr w:rsidR="00791E79" w14:paraId="5DF9826A" w14:textId="77777777">
        <w:tc>
          <w:tcPr>
            <w:tcW w:w="1" w:type="dxa"/>
          </w:tcPr>
          <w:p w14:paraId="4C62702D" w14:textId="77777777" w:rsidR="00791E79" w:rsidRDefault="008E4F81">
            <w:pPr>
              <w:spacing w:after="19"/>
              <w:rPr>
                <w:szCs w:val="20"/>
              </w:rPr>
            </w:pPr>
            <w:r>
              <w:rPr>
                <w:szCs w:val="20"/>
              </w:rPr>
              <w:t>4.0</w:t>
            </w:r>
          </w:p>
        </w:tc>
        <w:tc>
          <w:tcPr>
            <w:tcW w:w="1" w:type="dxa"/>
          </w:tcPr>
          <w:p w14:paraId="77764E71" w14:textId="77777777" w:rsidR="00791E79" w:rsidRDefault="008E4F81">
            <w:pPr>
              <w:spacing w:after="19"/>
              <w:rPr>
                <w:szCs w:val="20"/>
              </w:rPr>
            </w:pPr>
            <w:r>
              <w:rPr>
                <w:szCs w:val="20"/>
              </w:rPr>
              <w:t xml:space="preserve">Die Erhebungsbögen der Zentren verfügen über ein einheitliches Inhaltsverzeichnis. </w:t>
            </w:r>
          </w:p>
          <w:p w14:paraId="10AC305A" w14:textId="77777777" w:rsidR="00791E79" w:rsidRDefault="008E4F81">
            <w:pPr>
              <w:spacing w:after="19"/>
              <w:rPr>
                <w:szCs w:val="20"/>
              </w:rPr>
            </w:pPr>
            <w:r>
              <w:rPr>
                <w:szCs w:val="20"/>
              </w:rPr>
              <w:t>Für die FBREK-Zentren ist das vorliegende Kapitel nicht mit Fachlichen Anforderungen hinterlegt.</w:t>
            </w:r>
          </w:p>
        </w:tc>
        <w:tc>
          <w:tcPr>
            <w:tcW w:w="1" w:type="dxa"/>
          </w:tcPr>
          <w:p w14:paraId="38C7A45E" w14:textId="77777777" w:rsidR="00791E79" w:rsidRDefault="00791E79">
            <w:pPr>
              <w:spacing w:after="19"/>
              <w:rPr>
                <w:szCs w:val="20"/>
              </w:rPr>
            </w:pPr>
          </w:p>
        </w:tc>
      </w:tr>
    </w:tbl>
    <w:p w14:paraId="480CF54C" w14:textId="77777777" w:rsidR="00791E79" w:rsidRDefault="00791E79"/>
    <w:p w14:paraId="342B47D1" w14:textId="77777777" w:rsidR="00791E79" w:rsidRDefault="00791E79"/>
    <w:p w14:paraId="7B6EE348" w14:textId="77777777" w:rsidR="00791E79" w:rsidRDefault="008E4F81">
      <w:pPr>
        <w:rPr>
          <w:b/>
          <w:bCs/>
          <w:szCs w:val="20"/>
        </w:rPr>
      </w:pPr>
      <w:r>
        <w:rPr>
          <w:b/>
          <w:bCs/>
          <w:szCs w:val="20"/>
        </w:rPr>
        <w:t>5.</w:t>
      </w:r>
      <w:r>
        <w:rPr>
          <w:b/>
          <w:bCs/>
          <w:szCs w:val="20"/>
        </w:rPr>
        <w:tab/>
        <w:t xml:space="preserve"> Operative Onkologie</w:t>
      </w:r>
    </w:p>
    <w:p w14:paraId="6812307F"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46E6B88E" w14:textId="77777777">
        <w:trPr>
          <w:tblHeader/>
        </w:trPr>
        <w:tc>
          <w:tcPr>
            <w:tcW w:w="648" w:type="dxa"/>
            <w:gridSpan w:val="3"/>
            <w:tcBorders>
              <w:top w:val="nil"/>
              <w:left w:val="nil"/>
              <w:right w:val="nil"/>
            </w:tcBorders>
          </w:tcPr>
          <w:p w14:paraId="1CDB7558" w14:textId="77777777" w:rsidR="00791E79" w:rsidRDefault="008E4F81">
            <w:pPr>
              <w:spacing w:after="19"/>
              <w:rPr>
                <w:b/>
                <w:bCs/>
                <w:szCs w:val="20"/>
              </w:rPr>
            </w:pPr>
            <w:r>
              <w:rPr>
                <w:b/>
                <w:bCs/>
                <w:szCs w:val="20"/>
              </w:rPr>
              <w:t>5.1</w:t>
            </w:r>
            <w:r>
              <w:rPr>
                <w:b/>
                <w:bCs/>
                <w:szCs w:val="20"/>
              </w:rPr>
              <w:tab/>
              <w:t xml:space="preserve"> Organübergreifende operative Therapie</w:t>
            </w:r>
          </w:p>
          <w:p w14:paraId="2A317874" w14:textId="77777777" w:rsidR="00791E79" w:rsidRDefault="00791E79">
            <w:pPr>
              <w:spacing w:after="19"/>
              <w:rPr>
                <w:szCs w:val="20"/>
              </w:rPr>
            </w:pPr>
          </w:p>
        </w:tc>
      </w:tr>
      <w:tr w:rsidR="00791E79" w14:paraId="6CFD7290" w14:textId="77777777">
        <w:trPr>
          <w:tblHeader/>
        </w:trPr>
        <w:tc>
          <w:tcPr>
            <w:tcW w:w="964" w:type="dxa"/>
          </w:tcPr>
          <w:p w14:paraId="1C430531" w14:textId="77777777" w:rsidR="00791E79" w:rsidRDefault="008E4F81">
            <w:pPr>
              <w:spacing w:after="19"/>
              <w:jc w:val="center"/>
              <w:rPr>
                <w:b/>
                <w:bCs/>
                <w:szCs w:val="20"/>
              </w:rPr>
            </w:pPr>
            <w:r>
              <w:rPr>
                <w:b/>
                <w:bCs/>
                <w:szCs w:val="20"/>
              </w:rPr>
              <w:t>Kap.</w:t>
            </w:r>
          </w:p>
        </w:tc>
        <w:tc>
          <w:tcPr>
            <w:tcW w:w="4649" w:type="dxa"/>
          </w:tcPr>
          <w:p w14:paraId="522AE7F7" w14:textId="77777777" w:rsidR="00791E79" w:rsidRDefault="008E4F81">
            <w:pPr>
              <w:spacing w:after="19"/>
              <w:jc w:val="center"/>
              <w:rPr>
                <w:b/>
                <w:bCs/>
                <w:szCs w:val="20"/>
              </w:rPr>
            </w:pPr>
            <w:r>
              <w:rPr>
                <w:b/>
                <w:bCs/>
                <w:szCs w:val="20"/>
              </w:rPr>
              <w:t>Anforderungen</w:t>
            </w:r>
          </w:p>
        </w:tc>
        <w:tc>
          <w:tcPr>
            <w:tcW w:w="4649" w:type="dxa"/>
          </w:tcPr>
          <w:p w14:paraId="5311CD4A" w14:textId="77777777" w:rsidR="00791E79" w:rsidRDefault="008E4F81">
            <w:pPr>
              <w:spacing w:after="19"/>
              <w:jc w:val="center"/>
              <w:rPr>
                <w:b/>
                <w:bCs/>
                <w:szCs w:val="20"/>
              </w:rPr>
            </w:pPr>
            <w:r>
              <w:rPr>
                <w:b/>
                <w:bCs/>
                <w:szCs w:val="20"/>
              </w:rPr>
              <w:t>Erläuterungen des Zentrums</w:t>
            </w:r>
          </w:p>
        </w:tc>
      </w:tr>
      <w:tr w:rsidR="00791E79" w14:paraId="117B883D" w14:textId="77777777">
        <w:tc>
          <w:tcPr>
            <w:tcW w:w="1" w:type="dxa"/>
          </w:tcPr>
          <w:p w14:paraId="5220E09E" w14:textId="77777777" w:rsidR="00791E79" w:rsidRDefault="008E4F81">
            <w:pPr>
              <w:spacing w:after="19"/>
              <w:rPr>
                <w:szCs w:val="20"/>
              </w:rPr>
            </w:pPr>
            <w:r>
              <w:rPr>
                <w:szCs w:val="20"/>
              </w:rPr>
              <w:t>5.0</w:t>
            </w:r>
          </w:p>
        </w:tc>
        <w:tc>
          <w:tcPr>
            <w:tcW w:w="1" w:type="dxa"/>
          </w:tcPr>
          <w:p w14:paraId="5255F33A" w14:textId="77777777" w:rsidR="00791E79" w:rsidRDefault="008E4F81">
            <w:pPr>
              <w:spacing w:after="19"/>
              <w:rPr>
                <w:szCs w:val="20"/>
              </w:rPr>
            </w:pPr>
            <w:r>
              <w:rPr>
                <w:szCs w:val="20"/>
              </w:rPr>
              <w:t xml:space="preserve">Die Erhebungsbögen der Zentren verfügen über ein einheitliches Inhaltsverzeichnis. </w:t>
            </w:r>
          </w:p>
          <w:p w14:paraId="4660CC24" w14:textId="77777777" w:rsidR="00791E79" w:rsidRDefault="008E4F81">
            <w:pPr>
              <w:spacing w:after="19"/>
              <w:rPr>
                <w:szCs w:val="20"/>
              </w:rPr>
            </w:pPr>
            <w:r>
              <w:rPr>
                <w:szCs w:val="20"/>
              </w:rPr>
              <w:t>Für die FBREK-Zentren ist das vorliegende Kapitel nicht mit Fachlichen Anforderungen hinterlegt.</w:t>
            </w:r>
          </w:p>
        </w:tc>
        <w:tc>
          <w:tcPr>
            <w:tcW w:w="1" w:type="dxa"/>
          </w:tcPr>
          <w:p w14:paraId="0A845347" w14:textId="77777777" w:rsidR="00791E79" w:rsidRDefault="00791E79">
            <w:pPr>
              <w:spacing w:after="19"/>
              <w:rPr>
                <w:szCs w:val="20"/>
              </w:rPr>
            </w:pPr>
          </w:p>
        </w:tc>
      </w:tr>
    </w:tbl>
    <w:p w14:paraId="4B263D8A" w14:textId="77777777" w:rsidR="00791E79" w:rsidRDefault="00791E79"/>
    <w:p w14:paraId="1513A583"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32714971" w14:textId="77777777">
        <w:trPr>
          <w:tblHeader/>
        </w:trPr>
        <w:tc>
          <w:tcPr>
            <w:tcW w:w="648" w:type="dxa"/>
            <w:gridSpan w:val="3"/>
            <w:tcBorders>
              <w:top w:val="nil"/>
              <w:left w:val="nil"/>
              <w:right w:val="nil"/>
            </w:tcBorders>
          </w:tcPr>
          <w:p w14:paraId="2DC145EB" w14:textId="77777777" w:rsidR="00791E79" w:rsidRDefault="008E4F81">
            <w:pPr>
              <w:spacing w:after="19"/>
              <w:rPr>
                <w:b/>
                <w:bCs/>
                <w:szCs w:val="20"/>
              </w:rPr>
            </w:pPr>
            <w:r>
              <w:rPr>
                <w:b/>
                <w:bCs/>
                <w:szCs w:val="20"/>
              </w:rPr>
              <w:t>5.2</w:t>
            </w:r>
            <w:r>
              <w:rPr>
                <w:b/>
                <w:bCs/>
                <w:szCs w:val="20"/>
              </w:rPr>
              <w:tab/>
              <w:t xml:space="preserve"> Organspezifische operative Therapie</w:t>
            </w:r>
          </w:p>
          <w:p w14:paraId="6AA40C1B" w14:textId="77777777" w:rsidR="00791E79" w:rsidRDefault="00791E79">
            <w:pPr>
              <w:spacing w:after="19"/>
              <w:rPr>
                <w:szCs w:val="20"/>
              </w:rPr>
            </w:pPr>
          </w:p>
        </w:tc>
      </w:tr>
      <w:tr w:rsidR="00791E79" w14:paraId="294C2F99" w14:textId="77777777">
        <w:trPr>
          <w:tblHeader/>
        </w:trPr>
        <w:tc>
          <w:tcPr>
            <w:tcW w:w="964" w:type="dxa"/>
          </w:tcPr>
          <w:p w14:paraId="3F1B4187" w14:textId="77777777" w:rsidR="00791E79" w:rsidRDefault="008E4F81">
            <w:pPr>
              <w:spacing w:after="19"/>
              <w:jc w:val="center"/>
              <w:rPr>
                <w:b/>
                <w:bCs/>
                <w:szCs w:val="20"/>
              </w:rPr>
            </w:pPr>
            <w:r>
              <w:rPr>
                <w:b/>
                <w:bCs/>
                <w:szCs w:val="20"/>
              </w:rPr>
              <w:t>Kap.</w:t>
            </w:r>
          </w:p>
        </w:tc>
        <w:tc>
          <w:tcPr>
            <w:tcW w:w="4649" w:type="dxa"/>
          </w:tcPr>
          <w:p w14:paraId="13ADAAD7" w14:textId="77777777" w:rsidR="00791E79" w:rsidRDefault="008E4F81">
            <w:pPr>
              <w:spacing w:after="19"/>
              <w:jc w:val="center"/>
              <w:rPr>
                <w:b/>
                <w:bCs/>
                <w:szCs w:val="20"/>
              </w:rPr>
            </w:pPr>
            <w:r>
              <w:rPr>
                <w:b/>
                <w:bCs/>
                <w:szCs w:val="20"/>
              </w:rPr>
              <w:t>Anforderungen</w:t>
            </w:r>
          </w:p>
        </w:tc>
        <w:tc>
          <w:tcPr>
            <w:tcW w:w="4649" w:type="dxa"/>
          </w:tcPr>
          <w:p w14:paraId="087FC8EF" w14:textId="77777777" w:rsidR="00791E79" w:rsidRDefault="008E4F81">
            <w:pPr>
              <w:spacing w:after="19"/>
              <w:jc w:val="center"/>
              <w:rPr>
                <w:b/>
                <w:bCs/>
                <w:szCs w:val="20"/>
              </w:rPr>
            </w:pPr>
            <w:r>
              <w:rPr>
                <w:b/>
                <w:bCs/>
                <w:szCs w:val="20"/>
              </w:rPr>
              <w:t>Erläuterungen des Zentrums</w:t>
            </w:r>
          </w:p>
        </w:tc>
      </w:tr>
      <w:tr w:rsidR="00791E79" w14:paraId="12998512" w14:textId="77777777">
        <w:tc>
          <w:tcPr>
            <w:tcW w:w="1" w:type="dxa"/>
          </w:tcPr>
          <w:p w14:paraId="6ACAD1F4" w14:textId="77777777" w:rsidR="00791E79" w:rsidRDefault="008E4F81">
            <w:pPr>
              <w:spacing w:after="19"/>
              <w:rPr>
                <w:szCs w:val="20"/>
              </w:rPr>
            </w:pPr>
            <w:r>
              <w:rPr>
                <w:szCs w:val="20"/>
              </w:rPr>
              <w:t>5.2</w:t>
            </w:r>
          </w:p>
        </w:tc>
        <w:tc>
          <w:tcPr>
            <w:tcW w:w="1" w:type="dxa"/>
          </w:tcPr>
          <w:p w14:paraId="01E56186" w14:textId="77777777" w:rsidR="00791E79" w:rsidRDefault="008E4F81">
            <w:pPr>
              <w:spacing w:after="19"/>
              <w:rPr>
                <w:szCs w:val="20"/>
              </w:rPr>
            </w:pPr>
            <w:r>
              <w:rPr>
                <w:szCs w:val="20"/>
              </w:rPr>
              <w:t>Die Erhebungsbögen der Zentren verfügen über ein einheitliches Inhaltsverzeichnis.</w:t>
            </w:r>
          </w:p>
          <w:p w14:paraId="57DB0A19" w14:textId="77777777" w:rsidR="00791E79" w:rsidRDefault="008E4F81">
            <w:pPr>
              <w:spacing w:after="19"/>
              <w:rPr>
                <w:szCs w:val="20"/>
              </w:rPr>
            </w:pPr>
            <w:r>
              <w:rPr>
                <w:szCs w:val="20"/>
              </w:rPr>
              <w:t>Für die FBREK-Zentren ist das vorliegende Kapitel nicht mit Fachlichen Anforderungen hinterlegt.</w:t>
            </w:r>
          </w:p>
        </w:tc>
        <w:tc>
          <w:tcPr>
            <w:tcW w:w="1" w:type="dxa"/>
          </w:tcPr>
          <w:p w14:paraId="091F58AC" w14:textId="77777777" w:rsidR="00791E79" w:rsidRDefault="00791E79">
            <w:pPr>
              <w:spacing w:after="19"/>
              <w:rPr>
                <w:szCs w:val="20"/>
              </w:rPr>
            </w:pPr>
          </w:p>
        </w:tc>
      </w:tr>
    </w:tbl>
    <w:p w14:paraId="2692BB10" w14:textId="77777777" w:rsidR="00791E79" w:rsidRDefault="00791E79"/>
    <w:p w14:paraId="661F1F24" w14:textId="77777777" w:rsidR="00791E79" w:rsidRDefault="00791E79"/>
    <w:p w14:paraId="52FA891C" w14:textId="77777777" w:rsidR="00791E79" w:rsidRDefault="008E4F81">
      <w:pPr>
        <w:rPr>
          <w:b/>
          <w:bCs/>
          <w:szCs w:val="20"/>
        </w:rPr>
      </w:pPr>
      <w:r>
        <w:rPr>
          <w:b/>
          <w:bCs/>
          <w:szCs w:val="20"/>
        </w:rPr>
        <w:t>6.</w:t>
      </w:r>
      <w:r>
        <w:rPr>
          <w:b/>
          <w:bCs/>
          <w:szCs w:val="20"/>
        </w:rPr>
        <w:tab/>
        <w:t xml:space="preserve"> Medikamentöse / </w:t>
      </w:r>
      <w:proofErr w:type="gramStart"/>
      <w:r>
        <w:rPr>
          <w:b/>
          <w:bCs/>
          <w:szCs w:val="20"/>
        </w:rPr>
        <w:t>Internistische  Onkologie</w:t>
      </w:r>
      <w:proofErr w:type="gramEnd"/>
    </w:p>
    <w:p w14:paraId="706AD9A0"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60518FD9" w14:textId="77777777">
        <w:trPr>
          <w:tblHeader/>
        </w:trPr>
        <w:tc>
          <w:tcPr>
            <w:tcW w:w="648" w:type="dxa"/>
            <w:gridSpan w:val="3"/>
            <w:tcBorders>
              <w:top w:val="nil"/>
              <w:left w:val="nil"/>
              <w:right w:val="nil"/>
            </w:tcBorders>
          </w:tcPr>
          <w:p w14:paraId="4E2BC2E4" w14:textId="77777777" w:rsidR="00791E79" w:rsidRDefault="008E4F81">
            <w:pPr>
              <w:spacing w:after="19"/>
              <w:rPr>
                <w:b/>
                <w:bCs/>
                <w:szCs w:val="20"/>
              </w:rPr>
            </w:pPr>
            <w:r>
              <w:rPr>
                <w:b/>
                <w:bCs/>
                <w:szCs w:val="20"/>
              </w:rPr>
              <w:t>6.1</w:t>
            </w:r>
            <w:r>
              <w:rPr>
                <w:b/>
                <w:bCs/>
                <w:szCs w:val="20"/>
              </w:rPr>
              <w:tab/>
              <w:t xml:space="preserve"> Hämatologie und Onkologie</w:t>
            </w:r>
          </w:p>
          <w:p w14:paraId="7FE070BA" w14:textId="77777777" w:rsidR="00791E79" w:rsidRDefault="00791E79">
            <w:pPr>
              <w:spacing w:after="19"/>
              <w:rPr>
                <w:szCs w:val="20"/>
              </w:rPr>
            </w:pPr>
          </w:p>
        </w:tc>
      </w:tr>
      <w:tr w:rsidR="00791E79" w14:paraId="062430B8" w14:textId="77777777">
        <w:trPr>
          <w:tblHeader/>
        </w:trPr>
        <w:tc>
          <w:tcPr>
            <w:tcW w:w="964" w:type="dxa"/>
          </w:tcPr>
          <w:p w14:paraId="34085079" w14:textId="77777777" w:rsidR="00791E79" w:rsidRDefault="008E4F81">
            <w:pPr>
              <w:spacing w:after="19"/>
              <w:jc w:val="center"/>
              <w:rPr>
                <w:b/>
                <w:bCs/>
                <w:szCs w:val="20"/>
              </w:rPr>
            </w:pPr>
            <w:r>
              <w:rPr>
                <w:b/>
                <w:bCs/>
                <w:szCs w:val="20"/>
              </w:rPr>
              <w:t>Kap.</w:t>
            </w:r>
          </w:p>
        </w:tc>
        <w:tc>
          <w:tcPr>
            <w:tcW w:w="4649" w:type="dxa"/>
          </w:tcPr>
          <w:p w14:paraId="3E04073A" w14:textId="77777777" w:rsidR="00791E79" w:rsidRDefault="008E4F81">
            <w:pPr>
              <w:spacing w:after="19"/>
              <w:jc w:val="center"/>
              <w:rPr>
                <w:b/>
                <w:bCs/>
                <w:szCs w:val="20"/>
              </w:rPr>
            </w:pPr>
            <w:r>
              <w:rPr>
                <w:b/>
                <w:bCs/>
                <w:szCs w:val="20"/>
              </w:rPr>
              <w:t>Anforderungen</w:t>
            </w:r>
          </w:p>
        </w:tc>
        <w:tc>
          <w:tcPr>
            <w:tcW w:w="4649" w:type="dxa"/>
          </w:tcPr>
          <w:p w14:paraId="3B960AAC" w14:textId="77777777" w:rsidR="00791E79" w:rsidRDefault="008E4F81">
            <w:pPr>
              <w:spacing w:after="19"/>
              <w:jc w:val="center"/>
              <w:rPr>
                <w:b/>
                <w:bCs/>
                <w:szCs w:val="20"/>
              </w:rPr>
            </w:pPr>
            <w:r>
              <w:rPr>
                <w:b/>
                <w:bCs/>
                <w:szCs w:val="20"/>
              </w:rPr>
              <w:t>Erläuterungen des Zentrums</w:t>
            </w:r>
          </w:p>
        </w:tc>
      </w:tr>
      <w:tr w:rsidR="00791E79" w14:paraId="5F2CE4D4" w14:textId="77777777">
        <w:tc>
          <w:tcPr>
            <w:tcW w:w="1" w:type="dxa"/>
          </w:tcPr>
          <w:p w14:paraId="356DBA37" w14:textId="77777777" w:rsidR="00791E79" w:rsidRDefault="008E4F81">
            <w:pPr>
              <w:spacing w:after="19"/>
              <w:rPr>
                <w:szCs w:val="20"/>
              </w:rPr>
            </w:pPr>
            <w:r>
              <w:rPr>
                <w:szCs w:val="20"/>
              </w:rPr>
              <w:t>6.0</w:t>
            </w:r>
          </w:p>
        </w:tc>
        <w:tc>
          <w:tcPr>
            <w:tcW w:w="1" w:type="dxa"/>
          </w:tcPr>
          <w:p w14:paraId="4D8DB2BC" w14:textId="77777777" w:rsidR="00791E79" w:rsidRDefault="008E4F81">
            <w:pPr>
              <w:spacing w:after="19"/>
              <w:rPr>
                <w:szCs w:val="20"/>
              </w:rPr>
            </w:pPr>
            <w:r>
              <w:rPr>
                <w:szCs w:val="20"/>
              </w:rPr>
              <w:t xml:space="preserve">Die Erhebungsbögen der Zentren verfügen über ein einheitliches Inhaltsverzeichnis. </w:t>
            </w:r>
          </w:p>
          <w:p w14:paraId="500EBF92" w14:textId="77777777" w:rsidR="00791E79" w:rsidRDefault="008E4F81">
            <w:pPr>
              <w:spacing w:after="19"/>
              <w:rPr>
                <w:szCs w:val="20"/>
              </w:rPr>
            </w:pPr>
            <w:r>
              <w:rPr>
                <w:szCs w:val="20"/>
              </w:rPr>
              <w:t>Für die FBREK-Zentren ist das vorliegende Kapitel nicht mit Fachlichen Anforderungen hinterlegt.</w:t>
            </w:r>
          </w:p>
        </w:tc>
        <w:tc>
          <w:tcPr>
            <w:tcW w:w="1" w:type="dxa"/>
          </w:tcPr>
          <w:p w14:paraId="60D825BE" w14:textId="77777777" w:rsidR="00791E79" w:rsidRDefault="00791E79">
            <w:pPr>
              <w:spacing w:after="19"/>
              <w:rPr>
                <w:szCs w:val="20"/>
              </w:rPr>
            </w:pPr>
          </w:p>
        </w:tc>
      </w:tr>
    </w:tbl>
    <w:p w14:paraId="58538E0D" w14:textId="77777777" w:rsidR="00791E79" w:rsidRDefault="00791E79"/>
    <w:p w14:paraId="187D7E4A"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069C9371" w14:textId="77777777">
        <w:trPr>
          <w:tblHeader/>
        </w:trPr>
        <w:tc>
          <w:tcPr>
            <w:tcW w:w="648" w:type="dxa"/>
            <w:gridSpan w:val="3"/>
            <w:tcBorders>
              <w:top w:val="nil"/>
              <w:left w:val="nil"/>
              <w:right w:val="nil"/>
            </w:tcBorders>
          </w:tcPr>
          <w:p w14:paraId="21629023" w14:textId="77777777" w:rsidR="00791E79" w:rsidRDefault="008E4F81">
            <w:pPr>
              <w:spacing w:after="19"/>
              <w:rPr>
                <w:b/>
                <w:bCs/>
                <w:szCs w:val="20"/>
              </w:rPr>
            </w:pPr>
            <w:r>
              <w:rPr>
                <w:b/>
                <w:bCs/>
                <w:szCs w:val="20"/>
              </w:rPr>
              <w:t>6.2</w:t>
            </w:r>
            <w:r>
              <w:rPr>
                <w:b/>
                <w:bCs/>
                <w:szCs w:val="20"/>
              </w:rPr>
              <w:tab/>
              <w:t xml:space="preserve"> Organspezifische medikamentöse onkologische Therapie</w:t>
            </w:r>
          </w:p>
          <w:p w14:paraId="5D404B7B" w14:textId="77777777" w:rsidR="00791E79" w:rsidRDefault="00791E79">
            <w:pPr>
              <w:spacing w:after="19"/>
              <w:rPr>
                <w:szCs w:val="20"/>
              </w:rPr>
            </w:pPr>
          </w:p>
        </w:tc>
      </w:tr>
      <w:tr w:rsidR="00791E79" w14:paraId="624BA0C4" w14:textId="77777777">
        <w:trPr>
          <w:tblHeader/>
        </w:trPr>
        <w:tc>
          <w:tcPr>
            <w:tcW w:w="964" w:type="dxa"/>
          </w:tcPr>
          <w:p w14:paraId="3FD0FCCA" w14:textId="77777777" w:rsidR="00791E79" w:rsidRDefault="008E4F81">
            <w:pPr>
              <w:spacing w:after="19"/>
              <w:jc w:val="center"/>
              <w:rPr>
                <w:b/>
                <w:bCs/>
                <w:szCs w:val="20"/>
              </w:rPr>
            </w:pPr>
            <w:r>
              <w:rPr>
                <w:b/>
                <w:bCs/>
                <w:szCs w:val="20"/>
              </w:rPr>
              <w:t>Kap.</w:t>
            </w:r>
          </w:p>
        </w:tc>
        <w:tc>
          <w:tcPr>
            <w:tcW w:w="4649" w:type="dxa"/>
          </w:tcPr>
          <w:p w14:paraId="4F7EA7B3" w14:textId="77777777" w:rsidR="00791E79" w:rsidRDefault="008E4F81">
            <w:pPr>
              <w:spacing w:after="19"/>
              <w:jc w:val="center"/>
              <w:rPr>
                <w:b/>
                <w:bCs/>
                <w:szCs w:val="20"/>
              </w:rPr>
            </w:pPr>
            <w:r>
              <w:rPr>
                <w:b/>
                <w:bCs/>
                <w:szCs w:val="20"/>
              </w:rPr>
              <w:t>Anforderungen</w:t>
            </w:r>
          </w:p>
        </w:tc>
        <w:tc>
          <w:tcPr>
            <w:tcW w:w="4649" w:type="dxa"/>
          </w:tcPr>
          <w:p w14:paraId="48F46175" w14:textId="77777777" w:rsidR="00791E79" w:rsidRDefault="008E4F81">
            <w:pPr>
              <w:spacing w:after="19"/>
              <w:jc w:val="center"/>
              <w:rPr>
                <w:b/>
                <w:bCs/>
                <w:szCs w:val="20"/>
              </w:rPr>
            </w:pPr>
            <w:r>
              <w:rPr>
                <w:b/>
                <w:bCs/>
                <w:szCs w:val="20"/>
              </w:rPr>
              <w:t>Erläuterungen des Zentrums</w:t>
            </w:r>
          </w:p>
        </w:tc>
      </w:tr>
      <w:tr w:rsidR="00791E79" w14:paraId="41EF5AC6" w14:textId="77777777">
        <w:tc>
          <w:tcPr>
            <w:tcW w:w="1" w:type="dxa"/>
          </w:tcPr>
          <w:p w14:paraId="0A636230" w14:textId="77777777" w:rsidR="00791E79" w:rsidRDefault="008E4F81">
            <w:pPr>
              <w:spacing w:after="19"/>
              <w:rPr>
                <w:szCs w:val="20"/>
              </w:rPr>
            </w:pPr>
            <w:r>
              <w:rPr>
                <w:szCs w:val="20"/>
              </w:rPr>
              <w:t>6.2.1</w:t>
            </w:r>
          </w:p>
        </w:tc>
        <w:tc>
          <w:tcPr>
            <w:tcW w:w="1" w:type="dxa"/>
          </w:tcPr>
          <w:p w14:paraId="21BA7CE4" w14:textId="77777777" w:rsidR="00791E79" w:rsidRDefault="008E4F81">
            <w:pPr>
              <w:spacing w:after="19"/>
              <w:rPr>
                <w:szCs w:val="20"/>
              </w:rPr>
            </w:pPr>
            <w:r>
              <w:rPr>
                <w:b/>
                <w:szCs w:val="20"/>
              </w:rPr>
              <w:t>Fachärzte</w:t>
            </w:r>
          </w:p>
          <w:p w14:paraId="0A560C2D" w14:textId="77777777" w:rsidR="00791E79" w:rsidRDefault="008E4F81" w:rsidP="0053001D">
            <w:pPr>
              <w:numPr>
                <w:ilvl w:val="0"/>
                <w:numId w:val="83"/>
              </w:numPr>
              <w:spacing w:after="19"/>
              <w:ind w:left="283" w:hanging="283"/>
              <w:rPr>
                <w:szCs w:val="20"/>
              </w:rPr>
            </w:pPr>
            <w:r>
              <w:rPr>
                <w:szCs w:val="20"/>
              </w:rPr>
              <w:t>Mind. 1 benannter Facharzt für Hämatologie und Onkologie, der zugleich auch für das zertifizierte BZ/ GZ des FBREKZ benannt ist</w:t>
            </w:r>
          </w:p>
          <w:p w14:paraId="221DC98E" w14:textId="77777777" w:rsidR="00791E79" w:rsidRDefault="008E4F81" w:rsidP="0053001D">
            <w:pPr>
              <w:numPr>
                <w:ilvl w:val="0"/>
                <w:numId w:val="83"/>
              </w:numPr>
              <w:spacing w:after="19"/>
              <w:ind w:left="283" w:hanging="283"/>
              <w:rPr>
                <w:szCs w:val="20"/>
              </w:rPr>
            </w:pPr>
            <w:r>
              <w:rPr>
                <w:szCs w:val="20"/>
              </w:rPr>
              <w:t>Ein Vertreter mit entsprechender Qualifikation muss benannt sein</w:t>
            </w:r>
          </w:p>
        </w:tc>
        <w:tc>
          <w:tcPr>
            <w:tcW w:w="1" w:type="dxa"/>
          </w:tcPr>
          <w:p w14:paraId="6BCA10B2" w14:textId="77777777" w:rsidR="00791E79" w:rsidRDefault="00791E79">
            <w:pPr>
              <w:spacing w:after="19"/>
              <w:rPr>
                <w:szCs w:val="20"/>
              </w:rPr>
            </w:pPr>
          </w:p>
        </w:tc>
      </w:tr>
      <w:tr w:rsidR="00791E79" w14:paraId="3E41959B" w14:textId="77777777">
        <w:tc>
          <w:tcPr>
            <w:tcW w:w="1" w:type="dxa"/>
          </w:tcPr>
          <w:p w14:paraId="167A3D2B" w14:textId="77777777" w:rsidR="00791E79" w:rsidRDefault="008E4F81">
            <w:pPr>
              <w:spacing w:after="19"/>
              <w:rPr>
                <w:szCs w:val="20"/>
              </w:rPr>
            </w:pPr>
            <w:r>
              <w:rPr>
                <w:szCs w:val="20"/>
              </w:rPr>
              <w:t>6.2.2</w:t>
            </w:r>
          </w:p>
        </w:tc>
        <w:tc>
          <w:tcPr>
            <w:tcW w:w="1" w:type="dxa"/>
          </w:tcPr>
          <w:p w14:paraId="6A8948ED" w14:textId="77777777" w:rsidR="00791E79" w:rsidRDefault="008E4F81">
            <w:pPr>
              <w:spacing w:after="19"/>
              <w:rPr>
                <w:szCs w:val="20"/>
              </w:rPr>
            </w:pPr>
            <w:r>
              <w:rPr>
                <w:b/>
                <w:szCs w:val="20"/>
              </w:rPr>
              <w:t>Aufgaben</w:t>
            </w:r>
          </w:p>
          <w:p w14:paraId="2FBF8FAE" w14:textId="77777777" w:rsidR="00791E79" w:rsidRDefault="008E4F81" w:rsidP="0053001D">
            <w:pPr>
              <w:numPr>
                <w:ilvl w:val="0"/>
                <w:numId w:val="84"/>
              </w:numPr>
              <w:spacing w:after="19"/>
              <w:ind w:left="283" w:hanging="283"/>
              <w:rPr>
                <w:szCs w:val="20"/>
              </w:rPr>
            </w:pPr>
            <w:r>
              <w:rPr>
                <w:szCs w:val="20"/>
              </w:rPr>
              <w:t xml:space="preserve">Teilnahme am FBREK- </w:t>
            </w:r>
            <w:r>
              <w:rPr>
                <w:strike/>
                <w:szCs w:val="20"/>
                <w:shd w:val="clear" w:color="auto" w:fill="00FE00"/>
              </w:rPr>
              <w:t>Genetik-Board</w:t>
            </w:r>
            <w:r>
              <w:rPr>
                <w:szCs w:val="20"/>
              </w:rPr>
              <w:t xml:space="preserve"> </w:t>
            </w:r>
            <w:r>
              <w:rPr>
                <w:szCs w:val="20"/>
                <w:shd w:val="clear" w:color="auto" w:fill="00FF00"/>
              </w:rPr>
              <w:t>Gendiagnostikboard</w:t>
            </w:r>
            <w:r>
              <w:rPr>
                <w:szCs w:val="20"/>
              </w:rPr>
              <w:t xml:space="preserve"> entspr. 1.2.3.b</w:t>
            </w:r>
          </w:p>
          <w:p w14:paraId="62F7C90C" w14:textId="77777777" w:rsidR="00791E79" w:rsidRDefault="008E4F81" w:rsidP="0053001D">
            <w:pPr>
              <w:numPr>
                <w:ilvl w:val="0"/>
                <w:numId w:val="84"/>
              </w:numPr>
              <w:spacing w:after="19"/>
              <w:ind w:left="283" w:hanging="283"/>
              <w:rPr>
                <w:szCs w:val="20"/>
              </w:rPr>
            </w:pPr>
            <w:r>
              <w:rPr>
                <w:szCs w:val="20"/>
              </w:rPr>
              <w:t>Konsiliarische Betreuung der erkrankten Personen/ Nicht-erkrankten Personen des FBREKZ</w:t>
            </w:r>
          </w:p>
          <w:p w14:paraId="56E8AC19" w14:textId="77777777" w:rsidR="00791E79" w:rsidRDefault="008E4F81" w:rsidP="0053001D">
            <w:pPr>
              <w:numPr>
                <w:ilvl w:val="0"/>
                <w:numId w:val="84"/>
              </w:numPr>
              <w:spacing w:after="19"/>
              <w:ind w:left="283" w:hanging="283"/>
              <w:rPr>
                <w:szCs w:val="20"/>
              </w:rPr>
            </w:pPr>
            <w:r>
              <w:rPr>
                <w:szCs w:val="20"/>
              </w:rPr>
              <w:t>ggf. Weiterleitung von Patientinnen mit erfüllten Einschlusskriterien in die Sprechstunde FBREKZ</w:t>
            </w:r>
          </w:p>
        </w:tc>
        <w:tc>
          <w:tcPr>
            <w:tcW w:w="1" w:type="dxa"/>
          </w:tcPr>
          <w:p w14:paraId="371F13A6" w14:textId="77777777" w:rsidR="00791E79" w:rsidRDefault="00791E79">
            <w:pPr>
              <w:spacing w:after="19"/>
              <w:rPr>
                <w:szCs w:val="20"/>
              </w:rPr>
            </w:pPr>
          </w:p>
        </w:tc>
      </w:tr>
    </w:tbl>
    <w:p w14:paraId="75152E07" w14:textId="77777777" w:rsidR="00791E79" w:rsidRDefault="00791E79"/>
    <w:p w14:paraId="4893B0C3" w14:textId="77777777" w:rsidR="00791E79" w:rsidRDefault="00791E79"/>
    <w:p w14:paraId="64F10A2B" w14:textId="77777777" w:rsidR="00791E79" w:rsidRDefault="008E4F81">
      <w:pPr>
        <w:rPr>
          <w:b/>
          <w:bCs/>
          <w:szCs w:val="20"/>
        </w:rPr>
      </w:pPr>
      <w:r>
        <w:rPr>
          <w:b/>
          <w:bCs/>
          <w:szCs w:val="20"/>
        </w:rPr>
        <w:t>7.</w:t>
      </w:r>
      <w:r>
        <w:rPr>
          <w:b/>
          <w:bCs/>
          <w:szCs w:val="20"/>
        </w:rPr>
        <w:tab/>
        <w:t xml:space="preserve"> Radioonkologie</w:t>
      </w:r>
    </w:p>
    <w:p w14:paraId="0E2011F4"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40338D47" w14:textId="77777777">
        <w:trPr>
          <w:tblHeader/>
        </w:trPr>
        <w:tc>
          <w:tcPr>
            <w:tcW w:w="648" w:type="dxa"/>
            <w:gridSpan w:val="3"/>
            <w:tcBorders>
              <w:top w:val="nil"/>
              <w:left w:val="nil"/>
              <w:right w:val="nil"/>
            </w:tcBorders>
          </w:tcPr>
          <w:p w14:paraId="7F5D7A8E" w14:textId="77777777" w:rsidR="00791E79" w:rsidRDefault="00791E79">
            <w:pPr>
              <w:spacing w:after="19"/>
              <w:rPr>
                <w:szCs w:val="20"/>
              </w:rPr>
            </w:pPr>
          </w:p>
        </w:tc>
      </w:tr>
      <w:tr w:rsidR="00791E79" w14:paraId="08A8A3FE" w14:textId="77777777">
        <w:trPr>
          <w:tblHeader/>
        </w:trPr>
        <w:tc>
          <w:tcPr>
            <w:tcW w:w="964" w:type="dxa"/>
          </w:tcPr>
          <w:p w14:paraId="14BFA1A8" w14:textId="77777777" w:rsidR="00791E79" w:rsidRDefault="008E4F81">
            <w:pPr>
              <w:spacing w:after="19"/>
              <w:jc w:val="center"/>
              <w:rPr>
                <w:b/>
                <w:bCs/>
                <w:szCs w:val="20"/>
              </w:rPr>
            </w:pPr>
            <w:r>
              <w:rPr>
                <w:b/>
                <w:bCs/>
                <w:szCs w:val="20"/>
              </w:rPr>
              <w:t>Kap.</w:t>
            </w:r>
          </w:p>
        </w:tc>
        <w:tc>
          <w:tcPr>
            <w:tcW w:w="4649" w:type="dxa"/>
          </w:tcPr>
          <w:p w14:paraId="16A95ABD" w14:textId="77777777" w:rsidR="00791E79" w:rsidRDefault="008E4F81">
            <w:pPr>
              <w:spacing w:after="19"/>
              <w:jc w:val="center"/>
              <w:rPr>
                <w:b/>
                <w:bCs/>
                <w:szCs w:val="20"/>
              </w:rPr>
            </w:pPr>
            <w:r>
              <w:rPr>
                <w:b/>
                <w:bCs/>
                <w:szCs w:val="20"/>
              </w:rPr>
              <w:t>Anforderungen</w:t>
            </w:r>
          </w:p>
        </w:tc>
        <w:tc>
          <w:tcPr>
            <w:tcW w:w="4649" w:type="dxa"/>
          </w:tcPr>
          <w:p w14:paraId="7A0ABAAE" w14:textId="77777777" w:rsidR="00791E79" w:rsidRDefault="008E4F81">
            <w:pPr>
              <w:spacing w:after="19"/>
              <w:jc w:val="center"/>
              <w:rPr>
                <w:b/>
                <w:bCs/>
                <w:szCs w:val="20"/>
              </w:rPr>
            </w:pPr>
            <w:r>
              <w:rPr>
                <w:b/>
                <w:bCs/>
                <w:szCs w:val="20"/>
              </w:rPr>
              <w:t>Erläuterungen des Zentrums</w:t>
            </w:r>
          </w:p>
        </w:tc>
      </w:tr>
      <w:tr w:rsidR="00791E79" w14:paraId="336ED8C9" w14:textId="77777777">
        <w:tc>
          <w:tcPr>
            <w:tcW w:w="1" w:type="dxa"/>
          </w:tcPr>
          <w:p w14:paraId="48A807A3" w14:textId="77777777" w:rsidR="00791E79" w:rsidRDefault="008E4F81">
            <w:pPr>
              <w:spacing w:after="19"/>
              <w:rPr>
                <w:szCs w:val="20"/>
              </w:rPr>
            </w:pPr>
            <w:r>
              <w:rPr>
                <w:szCs w:val="20"/>
              </w:rPr>
              <w:t>7.0</w:t>
            </w:r>
          </w:p>
        </w:tc>
        <w:tc>
          <w:tcPr>
            <w:tcW w:w="1" w:type="dxa"/>
          </w:tcPr>
          <w:p w14:paraId="7139D32D" w14:textId="77777777" w:rsidR="00791E79" w:rsidRDefault="008E4F81">
            <w:pPr>
              <w:spacing w:after="19"/>
              <w:rPr>
                <w:szCs w:val="20"/>
              </w:rPr>
            </w:pPr>
            <w:r>
              <w:rPr>
                <w:szCs w:val="20"/>
              </w:rPr>
              <w:t>Die Erhebungsbögen der Zentren verfügen über ein einheitliches Inhaltsverzeichnis.</w:t>
            </w:r>
          </w:p>
          <w:p w14:paraId="526752D1" w14:textId="77777777" w:rsidR="00791E79" w:rsidRDefault="008E4F81">
            <w:pPr>
              <w:spacing w:after="19"/>
              <w:rPr>
                <w:szCs w:val="20"/>
              </w:rPr>
            </w:pPr>
            <w:r>
              <w:rPr>
                <w:szCs w:val="20"/>
              </w:rPr>
              <w:lastRenderedPageBreak/>
              <w:t>Für die FBREK-Zentren ist das vorliegende Kapitel nicht mit Fachlichen Anforderungen hinterlegt.</w:t>
            </w:r>
          </w:p>
        </w:tc>
        <w:tc>
          <w:tcPr>
            <w:tcW w:w="1" w:type="dxa"/>
          </w:tcPr>
          <w:p w14:paraId="60E1044D" w14:textId="77777777" w:rsidR="00791E79" w:rsidRDefault="00791E79">
            <w:pPr>
              <w:spacing w:after="19"/>
              <w:rPr>
                <w:szCs w:val="20"/>
              </w:rPr>
            </w:pPr>
          </w:p>
        </w:tc>
      </w:tr>
    </w:tbl>
    <w:p w14:paraId="3E7F768E" w14:textId="77777777" w:rsidR="00791E79" w:rsidRDefault="00791E79"/>
    <w:p w14:paraId="3AF3EFC4" w14:textId="77777777" w:rsidR="00791E79" w:rsidRDefault="00791E79"/>
    <w:p w14:paraId="3B42054D" w14:textId="77777777" w:rsidR="00791E79" w:rsidRDefault="008E4F81">
      <w:pPr>
        <w:rPr>
          <w:b/>
          <w:bCs/>
          <w:szCs w:val="20"/>
        </w:rPr>
      </w:pPr>
      <w:r>
        <w:rPr>
          <w:b/>
          <w:bCs/>
          <w:szCs w:val="20"/>
        </w:rPr>
        <w:t>8.</w:t>
      </w:r>
      <w:r>
        <w:rPr>
          <w:b/>
          <w:bCs/>
          <w:szCs w:val="20"/>
        </w:rPr>
        <w:tab/>
        <w:t xml:space="preserve"> Pathologie</w:t>
      </w:r>
    </w:p>
    <w:p w14:paraId="6ED21F4E"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601CDDA4" w14:textId="77777777">
        <w:trPr>
          <w:tblHeader/>
        </w:trPr>
        <w:tc>
          <w:tcPr>
            <w:tcW w:w="648" w:type="dxa"/>
            <w:gridSpan w:val="3"/>
            <w:tcBorders>
              <w:top w:val="nil"/>
              <w:left w:val="nil"/>
              <w:right w:val="nil"/>
            </w:tcBorders>
          </w:tcPr>
          <w:p w14:paraId="0E07E65B" w14:textId="77777777" w:rsidR="00791E79" w:rsidRDefault="00791E79">
            <w:pPr>
              <w:spacing w:after="19"/>
              <w:rPr>
                <w:szCs w:val="20"/>
              </w:rPr>
            </w:pPr>
          </w:p>
        </w:tc>
      </w:tr>
      <w:tr w:rsidR="00791E79" w14:paraId="03B09B9A" w14:textId="77777777">
        <w:trPr>
          <w:tblHeader/>
        </w:trPr>
        <w:tc>
          <w:tcPr>
            <w:tcW w:w="964" w:type="dxa"/>
          </w:tcPr>
          <w:p w14:paraId="4E6FB957" w14:textId="77777777" w:rsidR="00791E79" w:rsidRDefault="008E4F81">
            <w:pPr>
              <w:spacing w:after="19"/>
              <w:jc w:val="center"/>
              <w:rPr>
                <w:b/>
                <w:bCs/>
                <w:szCs w:val="20"/>
              </w:rPr>
            </w:pPr>
            <w:r>
              <w:rPr>
                <w:b/>
                <w:bCs/>
                <w:szCs w:val="20"/>
              </w:rPr>
              <w:t>Kap.</w:t>
            </w:r>
          </w:p>
        </w:tc>
        <w:tc>
          <w:tcPr>
            <w:tcW w:w="4649" w:type="dxa"/>
          </w:tcPr>
          <w:p w14:paraId="2F261380" w14:textId="77777777" w:rsidR="00791E79" w:rsidRDefault="008E4F81">
            <w:pPr>
              <w:spacing w:after="19"/>
              <w:jc w:val="center"/>
              <w:rPr>
                <w:b/>
                <w:bCs/>
                <w:szCs w:val="20"/>
              </w:rPr>
            </w:pPr>
            <w:r>
              <w:rPr>
                <w:b/>
                <w:bCs/>
                <w:szCs w:val="20"/>
              </w:rPr>
              <w:t>Anforderungen</w:t>
            </w:r>
          </w:p>
        </w:tc>
        <w:tc>
          <w:tcPr>
            <w:tcW w:w="4649" w:type="dxa"/>
          </w:tcPr>
          <w:p w14:paraId="62C6E79F" w14:textId="77777777" w:rsidR="00791E79" w:rsidRDefault="008E4F81">
            <w:pPr>
              <w:spacing w:after="19"/>
              <w:jc w:val="center"/>
              <w:rPr>
                <w:b/>
                <w:bCs/>
                <w:szCs w:val="20"/>
              </w:rPr>
            </w:pPr>
            <w:r>
              <w:rPr>
                <w:b/>
                <w:bCs/>
                <w:szCs w:val="20"/>
              </w:rPr>
              <w:t>Erläuterungen des Zentrums</w:t>
            </w:r>
          </w:p>
        </w:tc>
      </w:tr>
      <w:tr w:rsidR="00791E79" w14:paraId="3F4F1577" w14:textId="77777777">
        <w:tc>
          <w:tcPr>
            <w:tcW w:w="1" w:type="dxa"/>
          </w:tcPr>
          <w:p w14:paraId="294E1872" w14:textId="77777777" w:rsidR="00791E79" w:rsidRDefault="008E4F81">
            <w:pPr>
              <w:spacing w:after="19"/>
              <w:rPr>
                <w:szCs w:val="20"/>
              </w:rPr>
            </w:pPr>
            <w:r>
              <w:rPr>
                <w:szCs w:val="20"/>
              </w:rPr>
              <w:t>8.1</w:t>
            </w:r>
          </w:p>
        </w:tc>
        <w:tc>
          <w:tcPr>
            <w:tcW w:w="1" w:type="dxa"/>
          </w:tcPr>
          <w:p w14:paraId="340C9B6A" w14:textId="77777777" w:rsidR="00791E79" w:rsidRDefault="008E4F81">
            <w:pPr>
              <w:spacing w:after="19"/>
              <w:rPr>
                <w:szCs w:val="20"/>
              </w:rPr>
            </w:pPr>
            <w:r>
              <w:rPr>
                <w:b/>
                <w:szCs w:val="20"/>
              </w:rPr>
              <w:t>Fachärzte</w:t>
            </w:r>
          </w:p>
          <w:p w14:paraId="62B30EB8" w14:textId="77777777" w:rsidR="00791E79" w:rsidRDefault="008E4F81" w:rsidP="0053001D">
            <w:pPr>
              <w:numPr>
                <w:ilvl w:val="0"/>
                <w:numId w:val="85"/>
              </w:numPr>
              <w:spacing w:after="19"/>
              <w:ind w:left="283" w:hanging="283"/>
              <w:rPr>
                <w:szCs w:val="20"/>
              </w:rPr>
            </w:pPr>
            <w:r>
              <w:rPr>
                <w:szCs w:val="20"/>
              </w:rPr>
              <w:t>Ein Facharzt für Pathologie ist zu benennen, der auch für das zertifizierte BZ/ GZ am Standort des FBREK-Zentrums benannt ist und die dort geforderten Vorgaben des Erhebungsbogens Pathologie erfüllt.</w:t>
            </w:r>
          </w:p>
          <w:p w14:paraId="0A488130" w14:textId="77777777" w:rsidR="00791E79" w:rsidRDefault="008E4F81" w:rsidP="0053001D">
            <w:pPr>
              <w:numPr>
                <w:ilvl w:val="0"/>
                <w:numId w:val="85"/>
              </w:numPr>
              <w:spacing w:after="19"/>
              <w:ind w:left="283" w:hanging="283"/>
              <w:rPr>
                <w:szCs w:val="20"/>
              </w:rPr>
            </w:pPr>
            <w:r>
              <w:rPr>
                <w:szCs w:val="20"/>
              </w:rPr>
              <w:t>Ein Vertreter mit entsprechender Qualifikation muss benannt sein</w:t>
            </w:r>
          </w:p>
        </w:tc>
        <w:tc>
          <w:tcPr>
            <w:tcW w:w="1" w:type="dxa"/>
          </w:tcPr>
          <w:p w14:paraId="1A90C7D6" w14:textId="77777777" w:rsidR="00791E79" w:rsidRDefault="00791E79">
            <w:pPr>
              <w:spacing w:after="19"/>
              <w:rPr>
                <w:szCs w:val="20"/>
              </w:rPr>
            </w:pPr>
          </w:p>
        </w:tc>
      </w:tr>
      <w:tr w:rsidR="00791E79" w14:paraId="4C7DA887" w14:textId="77777777">
        <w:tc>
          <w:tcPr>
            <w:tcW w:w="1" w:type="dxa"/>
          </w:tcPr>
          <w:p w14:paraId="57F73CF6" w14:textId="77777777" w:rsidR="00791E79" w:rsidRDefault="008E4F81">
            <w:pPr>
              <w:spacing w:after="19"/>
              <w:rPr>
                <w:szCs w:val="20"/>
              </w:rPr>
            </w:pPr>
            <w:r>
              <w:rPr>
                <w:szCs w:val="20"/>
              </w:rPr>
              <w:t>8.2</w:t>
            </w:r>
          </w:p>
        </w:tc>
        <w:tc>
          <w:tcPr>
            <w:tcW w:w="1" w:type="dxa"/>
          </w:tcPr>
          <w:p w14:paraId="42EA9530" w14:textId="77777777" w:rsidR="00791E79" w:rsidRDefault="008E4F81">
            <w:pPr>
              <w:spacing w:after="19"/>
              <w:rPr>
                <w:szCs w:val="20"/>
              </w:rPr>
            </w:pPr>
            <w:r>
              <w:rPr>
                <w:b/>
                <w:szCs w:val="20"/>
              </w:rPr>
              <w:t>Pathologisches Institut</w:t>
            </w:r>
          </w:p>
          <w:p w14:paraId="3C6A3AE3" w14:textId="77777777" w:rsidR="00791E79" w:rsidRDefault="008E4F81" w:rsidP="0053001D">
            <w:pPr>
              <w:numPr>
                <w:ilvl w:val="0"/>
                <w:numId w:val="86"/>
              </w:numPr>
              <w:spacing w:after="19"/>
              <w:ind w:left="283" w:hanging="283"/>
              <w:rPr>
                <w:szCs w:val="20"/>
              </w:rPr>
            </w:pPr>
            <w:r>
              <w:rPr>
                <w:szCs w:val="20"/>
              </w:rPr>
              <w:t>Das Institut für Pathologie muss an dem Krankenhaus/ Standort des FBREKZ vorhanden sein.</w:t>
            </w:r>
          </w:p>
          <w:p w14:paraId="5261F83F" w14:textId="77777777" w:rsidR="00791E79" w:rsidRDefault="008E4F81" w:rsidP="0053001D">
            <w:pPr>
              <w:numPr>
                <w:ilvl w:val="0"/>
                <w:numId w:val="86"/>
              </w:numPr>
              <w:spacing w:after="19"/>
              <w:ind w:left="283" w:hanging="283"/>
              <w:rPr>
                <w:szCs w:val="20"/>
              </w:rPr>
            </w:pPr>
            <w:r>
              <w:rPr>
                <w:szCs w:val="20"/>
              </w:rPr>
              <w:t>Eine Versorgung über externe Vertragspartner ist nicht möglich</w:t>
            </w:r>
          </w:p>
        </w:tc>
        <w:tc>
          <w:tcPr>
            <w:tcW w:w="1" w:type="dxa"/>
          </w:tcPr>
          <w:p w14:paraId="137D644D" w14:textId="77777777" w:rsidR="00791E79" w:rsidRDefault="00791E79">
            <w:pPr>
              <w:spacing w:after="19"/>
              <w:rPr>
                <w:szCs w:val="20"/>
              </w:rPr>
            </w:pPr>
          </w:p>
        </w:tc>
      </w:tr>
      <w:tr w:rsidR="00791E79" w14:paraId="0E9E8FA8" w14:textId="77777777">
        <w:tc>
          <w:tcPr>
            <w:tcW w:w="1" w:type="dxa"/>
          </w:tcPr>
          <w:p w14:paraId="0BB7129F" w14:textId="77777777" w:rsidR="00791E79" w:rsidRDefault="008E4F81">
            <w:pPr>
              <w:spacing w:after="19"/>
              <w:rPr>
                <w:szCs w:val="20"/>
              </w:rPr>
            </w:pPr>
            <w:r>
              <w:rPr>
                <w:szCs w:val="20"/>
              </w:rPr>
              <w:t>8.3</w:t>
            </w:r>
          </w:p>
        </w:tc>
        <w:tc>
          <w:tcPr>
            <w:tcW w:w="1" w:type="dxa"/>
          </w:tcPr>
          <w:p w14:paraId="09520D7F" w14:textId="77777777" w:rsidR="00791E79" w:rsidRDefault="008E4F81">
            <w:pPr>
              <w:spacing w:after="19"/>
              <w:rPr>
                <w:szCs w:val="20"/>
              </w:rPr>
            </w:pPr>
            <w:r>
              <w:rPr>
                <w:b/>
                <w:szCs w:val="20"/>
              </w:rPr>
              <w:t>Qualitätssicherung</w:t>
            </w:r>
          </w:p>
          <w:p w14:paraId="2BDC694D" w14:textId="77777777" w:rsidR="00791E79" w:rsidRDefault="008E4F81">
            <w:pPr>
              <w:spacing w:after="19"/>
              <w:rPr>
                <w:szCs w:val="20"/>
              </w:rPr>
            </w:pPr>
            <w:r>
              <w:rPr>
                <w:szCs w:val="20"/>
              </w:rPr>
              <w:t>Das Institut sollte über ein anerkanntes QM-System oder eine gültige Akkreditierung nach DIN ISO 17020 verfügen.</w:t>
            </w:r>
          </w:p>
        </w:tc>
        <w:tc>
          <w:tcPr>
            <w:tcW w:w="1" w:type="dxa"/>
          </w:tcPr>
          <w:p w14:paraId="41C0703C" w14:textId="77777777" w:rsidR="00791E79" w:rsidRDefault="00791E79">
            <w:pPr>
              <w:spacing w:after="19"/>
              <w:rPr>
                <w:szCs w:val="20"/>
              </w:rPr>
            </w:pPr>
          </w:p>
        </w:tc>
      </w:tr>
      <w:tr w:rsidR="00791E79" w14:paraId="34DE07B1" w14:textId="77777777">
        <w:tc>
          <w:tcPr>
            <w:tcW w:w="1" w:type="dxa"/>
          </w:tcPr>
          <w:p w14:paraId="73F9DC0C" w14:textId="77777777" w:rsidR="00791E79" w:rsidRDefault="008E4F81">
            <w:pPr>
              <w:spacing w:after="19"/>
              <w:rPr>
                <w:szCs w:val="20"/>
              </w:rPr>
            </w:pPr>
            <w:r>
              <w:rPr>
                <w:szCs w:val="20"/>
              </w:rPr>
              <w:t>8.4</w:t>
            </w:r>
          </w:p>
        </w:tc>
        <w:tc>
          <w:tcPr>
            <w:tcW w:w="1" w:type="dxa"/>
          </w:tcPr>
          <w:p w14:paraId="537BA528" w14:textId="77777777" w:rsidR="00791E79" w:rsidRDefault="008E4F81">
            <w:pPr>
              <w:spacing w:after="19"/>
              <w:rPr>
                <w:szCs w:val="20"/>
              </w:rPr>
            </w:pPr>
            <w:r>
              <w:rPr>
                <w:b/>
                <w:szCs w:val="20"/>
              </w:rPr>
              <w:t xml:space="preserve">Aufarbeitung und Befundung </w:t>
            </w:r>
          </w:p>
          <w:p w14:paraId="497BBF7B" w14:textId="77777777" w:rsidR="00791E79" w:rsidRDefault="008E4F81">
            <w:pPr>
              <w:spacing w:after="19"/>
              <w:rPr>
                <w:szCs w:val="20"/>
              </w:rPr>
            </w:pPr>
            <w:r>
              <w:rPr>
                <w:szCs w:val="20"/>
              </w:rPr>
              <w:t xml:space="preserve">Die Aufarbeitung und Befunddokumentation der Präparate bei Biopsien und Operationspräparaten (IFNP und </w:t>
            </w:r>
            <w:r>
              <w:rPr>
                <w:strike/>
                <w:szCs w:val="20"/>
                <w:shd w:val="clear" w:color="auto" w:fill="00FE00"/>
              </w:rPr>
              <w:t xml:space="preserve">prophylaktischen/ </w:t>
            </w:r>
            <w:r>
              <w:rPr>
                <w:szCs w:val="20"/>
                <w:shd w:val="clear" w:color="auto" w:fill="00FF00"/>
              </w:rPr>
              <w:t>risikoreduzierenden</w:t>
            </w:r>
            <w:r>
              <w:rPr>
                <w:szCs w:val="20"/>
              </w:rPr>
              <w:t xml:space="preserve"> OPs) soll entsprechend der S3-Leitlinien erfolgen</w:t>
            </w:r>
          </w:p>
          <w:p w14:paraId="2B6DA442" w14:textId="77777777" w:rsidR="00791E79" w:rsidRDefault="008E4F81">
            <w:pPr>
              <w:spacing w:after="19"/>
              <w:rPr>
                <w:szCs w:val="20"/>
              </w:rPr>
            </w:pPr>
            <w:r>
              <w:rPr>
                <w:szCs w:val="20"/>
              </w:rPr>
              <w:t>Nachweis über Fallbeispiele.</w:t>
            </w:r>
          </w:p>
        </w:tc>
        <w:tc>
          <w:tcPr>
            <w:tcW w:w="1" w:type="dxa"/>
          </w:tcPr>
          <w:p w14:paraId="284331E6" w14:textId="77777777" w:rsidR="00791E79" w:rsidRDefault="00791E79">
            <w:pPr>
              <w:spacing w:after="19"/>
              <w:rPr>
                <w:szCs w:val="20"/>
              </w:rPr>
            </w:pPr>
          </w:p>
        </w:tc>
      </w:tr>
      <w:tr w:rsidR="00791E79" w14:paraId="55660B33" w14:textId="77777777">
        <w:tc>
          <w:tcPr>
            <w:tcW w:w="1" w:type="dxa"/>
          </w:tcPr>
          <w:p w14:paraId="44D9E18D" w14:textId="77777777" w:rsidR="00791E79" w:rsidRDefault="008E4F81">
            <w:pPr>
              <w:spacing w:after="19"/>
              <w:rPr>
                <w:szCs w:val="20"/>
              </w:rPr>
            </w:pPr>
            <w:r>
              <w:rPr>
                <w:szCs w:val="20"/>
              </w:rPr>
              <w:t>8.5</w:t>
            </w:r>
          </w:p>
        </w:tc>
        <w:tc>
          <w:tcPr>
            <w:tcW w:w="1" w:type="dxa"/>
          </w:tcPr>
          <w:p w14:paraId="75AEA64D" w14:textId="77777777" w:rsidR="00791E79" w:rsidRDefault="008E4F81">
            <w:pPr>
              <w:spacing w:after="19"/>
              <w:rPr>
                <w:szCs w:val="20"/>
              </w:rPr>
            </w:pPr>
            <w:r>
              <w:rPr>
                <w:b/>
                <w:szCs w:val="20"/>
              </w:rPr>
              <w:t xml:space="preserve">Teilnahme FBREK- </w:t>
            </w:r>
            <w:r>
              <w:rPr>
                <w:b/>
                <w:szCs w:val="20"/>
                <w:shd w:val="clear" w:color="auto" w:fill="00FF00"/>
              </w:rPr>
              <w:t>Gendiagnostikboard</w:t>
            </w:r>
            <w:r>
              <w:rPr>
                <w:b/>
                <w:szCs w:val="20"/>
              </w:rPr>
              <w:t xml:space="preserve"> </w:t>
            </w:r>
            <w:r>
              <w:rPr>
                <w:b/>
                <w:strike/>
                <w:szCs w:val="20"/>
                <w:shd w:val="clear" w:color="auto" w:fill="00FE00"/>
              </w:rPr>
              <w:t>Genetik-Board</w:t>
            </w:r>
          </w:p>
          <w:p w14:paraId="482ECE22" w14:textId="77777777" w:rsidR="00791E79" w:rsidRDefault="008E4F81" w:rsidP="0053001D">
            <w:pPr>
              <w:numPr>
                <w:ilvl w:val="0"/>
                <w:numId w:val="87"/>
              </w:numPr>
              <w:spacing w:after="19"/>
              <w:ind w:left="283" w:hanging="283"/>
              <w:rPr>
                <w:szCs w:val="20"/>
              </w:rPr>
            </w:pPr>
            <w:r>
              <w:rPr>
                <w:szCs w:val="20"/>
              </w:rPr>
              <w:t>Die Pathologie ist basierend auf einer SOP des FBREK-Zentrums bedarfsgerecht/ fallbezogen in die Konferenz einzubeziehen.</w:t>
            </w:r>
          </w:p>
          <w:p w14:paraId="46A6D96D" w14:textId="77777777" w:rsidR="00791E79" w:rsidRDefault="008E4F81" w:rsidP="0053001D">
            <w:pPr>
              <w:numPr>
                <w:ilvl w:val="0"/>
                <w:numId w:val="87"/>
              </w:numPr>
              <w:spacing w:after="19"/>
              <w:ind w:left="283" w:hanging="283"/>
              <w:rPr>
                <w:szCs w:val="20"/>
              </w:rPr>
            </w:pPr>
            <w:r>
              <w:rPr>
                <w:szCs w:val="20"/>
              </w:rPr>
              <w:t>Dabei ggf. Einbringung eigener Fragestellungen</w:t>
            </w:r>
          </w:p>
        </w:tc>
        <w:tc>
          <w:tcPr>
            <w:tcW w:w="1" w:type="dxa"/>
          </w:tcPr>
          <w:p w14:paraId="09EFF3BB" w14:textId="77777777" w:rsidR="00791E79" w:rsidRDefault="00791E79">
            <w:pPr>
              <w:spacing w:after="19"/>
              <w:rPr>
                <w:szCs w:val="20"/>
              </w:rPr>
            </w:pPr>
          </w:p>
        </w:tc>
      </w:tr>
    </w:tbl>
    <w:p w14:paraId="46C87B31" w14:textId="77777777" w:rsidR="00791E79" w:rsidRDefault="00791E79"/>
    <w:p w14:paraId="142AF493" w14:textId="77777777" w:rsidR="00791E79" w:rsidRDefault="00791E79"/>
    <w:p w14:paraId="4EF562D9" w14:textId="77777777" w:rsidR="00791E79" w:rsidRDefault="008E4F81">
      <w:pPr>
        <w:rPr>
          <w:b/>
          <w:bCs/>
          <w:szCs w:val="20"/>
        </w:rPr>
      </w:pPr>
      <w:r>
        <w:rPr>
          <w:b/>
          <w:bCs/>
          <w:szCs w:val="20"/>
        </w:rPr>
        <w:t>9.</w:t>
      </w:r>
      <w:r>
        <w:rPr>
          <w:b/>
          <w:bCs/>
          <w:szCs w:val="20"/>
        </w:rPr>
        <w:tab/>
        <w:t xml:space="preserve"> Palliativversorgung und Hospizarbeit</w:t>
      </w:r>
    </w:p>
    <w:p w14:paraId="36DE088F"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015778BF" w14:textId="77777777">
        <w:trPr>
          <w:tblHeader/>
        </w:trPr>
        <w:tc>
          <w:tcPr>
            <w:tcW w:w="648" w:type="dxa"/>
            <w:gridSpan w:val="3"/>
            <w:tcBorders>
              <w:top w:val="nil"/>
              <w:left w:val="nil"/>
              <w:right w:val="nil"/>
            </w:tcBorders>
          </w:tcPr>
          <w:p w14:paraId="7EFB14BC" w14:textId="77777777" w:rsidR="00791E79" w:rsidRDefault="00791E79">
            <w:pPr>
              <w:spacing w:after="19"/>
              <w:rPr>
                <w:szCs w:val="20"/>
              </w:rPr>
            </w:pPr>
          </w:p>
        </w:tc>
      </w:tr>
      <w:tr w:rsidR="00791E79" w14:paraId="151CBE2E" w14:textId="77777777">
        <w:trPr>
          <w:tblHeader/>
        </w:trPr>
        <w:tc>
          <w:tcPr>
            <w:tcW w:w="964" w:type="dxa"/>
          </w:tcPr>
          <w:p w14:paraId="13BFE206" w14:textId="77777777" w:rsidR="00791E79" w:rsidRDefault="008E4F81">
            <w:pPr>
              <w:spacing w:after="19"/>
              <w:jc w:val="center"/>
              <w:rPr>
                <w:b/>
                <w:bCs/>
                <w:szCs w:val="20"/>
              </w:rPr>
            </w:pPr>
            <w:r>
              <w:rPr>
                <w:b/>
                <w:bCs/>
                <w:szCs w:val="20"/>
              </w:rPr>
              <w:t>Kap.</w:t>
            </w:r>
          </w:p>
        </w:tc>
        <w:tc>
          <w:tcPr>
            <w:tcW w:w="4649" w:type="dxa"/>
          </w:tcPr>
          <w:p w14:paraId="434EC138" w14:textId="77777777" w:rsidR="00791E79" w:rsidRDefault="008E4F81">
            <w:pPr>
              <w:spacing w:after="19"/>
              <w:jc w:val="center"/>
              <w:rPr>
                <w:b/>
                <w:bCs/>
                <w:szCs w:val="20"/>
              </w:rPr>
            </w:pPr>
            <w:r>
              <w:rPr>
                <w:b/>
                <w:bCs/>
                <w:szCs w:val="20"/>
              </w:rPr>
              <w:t>Anforderungen</w:t>
            </w:r>
          </w:p>
        </w:tc>
        <w:tc>
          <w:tcPr>
            <w:tcW w:w="4649" w:type="dxa"/>
          </w:tcPr>
          <w:p w14:paraId="3F5759CC" w14:textId="77777777" w:rsidR="00791E79" w:rsidRDefault="008E4F81">
            <w:pPr>
              <w:spacing w:after="19"/>
              <w:jc w:val="center"/>
              <w:rPr>
                <w:b/>
                <w:bCs/>
                <w:szCs w:val="20"/>
              </w:rPr>
            </w:pPr>
            <w:r>
              <w:rPr>
                <w:b/>
                <w:bCs/>
                <w:szCs w:val="20"/>
              </w:rPr>
              <w:t>Erläuterungen des Zentrums</w:t>
            </w:r>
          </w:p>
        </w:tc>
      </w:tr>
      <w:tr w:rsidR="00791E79" w14:paraId="680F5E6E" w14:textId="77777777">
        <w:tc>
          <w:tcPr>
            <w:tcW w:w="1" w:type="dxa"/>
          </w:tcPr>
          <w:p w14:paraId="0AB8A0BD" w14:textId="77777777" w:rsidR="00791E79" w:rsidRDefault="008E4F81">
            <w:pPr>
              <w:spacing w:after="19"/>
              <w:rPr>
                <w:szCs w:val="20"/>
              </w:rPr>
            </w:pPr>
            <w:r>
              <w:rPr>
                <w:szCs w:val="20"/>
              </w:rPr>
              <w:t>9.0</w:t>
            </w:r>
          </w:p>
        </w:tc>
        <w:tc>
          <w:tcPr>
            <w:tcW w:w="1" w:type="dxa"/>
          </w:tcPr>
          <w:p w14:paraId="67FB24B6" w14:textId="77777777" w:rsidR="00791E79" w:rsidRDefault="008E4F81">
            <w:pPr>
              <w:spacing w:after="19"/>
              <w:rPr>
                <w:szCs w:val="20"/>
              </w:rPr>
            </w:pPr>
            <w:r>
              <w:rPr>
                <w:szCs w:val="20"/>
              </w:rPr>
              <w:t xml:space="preserve">Die Erhebungsbögen der Zentren verfügen über ein einheitliches Inhaltsverzeichnis. </w:t>
            </w:r>
          </w:p>
          <w:p w14:paraId="28BC40D8" w14:textId="77777777" w:rsidR="00791E79" w:rsidRDefault="008E4F81">
            <w:pPr>
              <w:spacing w:after="19"/>
              <w:rPr>
                <w:szCs w:val="20"/>
              </w:rPr>
            </w:pPr>
            <w:r>
              <w:rPr>
                <w:szCs w:val="20"/>
              </w:rPr>
              <w:t>Für die FBREK-Zentren ist das vorliegende Kapitel nicht mit Fachlichen Anforderungen hinterlegt.</w:t>
            </w:r>
          </w:p>
        </w:tc>
        <w:tc>
          <w:tcPr>
            <w:tcW w:w="1" w:type="dxa"/>
          </w:tcPr>
          <w:p w14:paraId="5910796E" w14:textId="77777777" w:rsidR="00791E79" w:rsidRDefault="00791E79">
            <w:pPr>
              <w:spacing w:after="19"/>
              <w:rPr>
                <w:szCs w:val="20"/>
              </w:rPr>
            </w:pPr>
          </w:p>
        </w:tc>
      </w:tr>
    </w:tbl>
    <w:p w14:paraId="30A68A43" w14:textId="77777777" w:rsidR="00791E79" w:rsidRDefault="00791E79"/>
    <w:p w14:paraId="00130030" w14:textId="77777777" w:rsidR="00791E79" w:rsidRDefault="00791E79"/>
    <w:p w14:paraId="73FAEEBA" w14:textId="77777777" w:rsidR="00791E79" w:rsidRDefault="008E4F81">
      <w:pPr>
        <w:rPr>
          <w:b/>
          <w:bCs/>
          <w:szCs w:val="20"/>
        </w:rPr>
      </w:pPr>
      <w:r>
        <w:rPr>
          <w:b/>
          <w:bCs/>
          <w:szCs w:val="20"/>
        </w:rPr>
        <w:t>10.</w:t>
      </w:r>
      <w:r>
        <w:rPr>
          <w:b/>
          <w:bCs/>
          <w:szCs w:val="20"/>
        </w:rPr>
        <w:tab/>
        <w:t xml:space="preserve"> Dokumentation / Ergebnisqualität </w:t>
      </w:r>
    </w:p>
    <w:p w14:paraId="7CA545BC" w14:textId="77777777" w:rsidR="00791E79" w:rsidRDefault="00791E79"/>
    <w:tbl>
      <w:tblPr>
        <w:tblStyle w:val="TabelleEinfach1"/>
        <w:tblW w:w="0" w:type="dxa"/>
        <w:tblLayout w:type="fixed"/>
        <w:tblLook w:val="04A0" w:firstRow="1" w:lastRow="0" w:firstColumn="1" w:lastColumn="0" w:noHBand="0" w:noVBand="1"/>
      </w:tblPr>
      <w:tblGrid>
        <w:gridCol w:w="964"/>
        <w:gridCol w:w="4649"/>
        <w:gridCol w:w="4649"/>
      </w:tblGrid>
      <w:tr w:rsidR="00791E79" w14:paraId="73E39723" w14:textId="77777777">
        <w:trPr>
          <w:tblHeader/>
        </w:trPr>
        <w:tc>
          <w:tcPr>
            <w:tcW w:w="648" w:type="dxa"/>
            <w:gridSpan w:val="3"/>
            <w:tcBorders>
              <w:top w:val="nil"/>
              <w:left w:val="nil"/>
              <w:right w:val="nil"/>
            </w:tcBorders>
          </w:tcPr>
          <w:p w14:paraId="6B7147FD" w14:textId="77777777" w:rsidR="00791E79" w:rsidRDefault="00791E79">
            <w:pPr>
              <w:spacing w:after="19"/>
              <w:rPr>
                <w:szCs w:val="20"/>
              </w:rPr>
            </w:pPr>
          </w:p>
        </w:tc>
      </w:tr>
      <w:tr w:rsidR="00791E79" w14:paraId="5B7EECBD" w14:textId="77777777">
        <w:trPr>
          <w:tblHeader/>
        </w:trPr>
        <w:tc>
          <w:tcPr>
            <w:tcW w:w="964" w:type="dxa"/>
          </w:tcPr>
          <w:p w14:paraId="7D2A1F02" w14:textId="77777777" w:rsidR="00791E79" w:rsidRDefault="008E4F81">
            <w:pPr>
              <w:spacing w:after="19"/>
              <w:jc w:val="center"/>
              <w:rPr>
                <w:b/>
                <w:bCs/>
                <w:szCs w:val="20"/>
              </w:rPr>
            </w:pPr>
            <w:r>
              <w:rPr>
                <w:b/>
                <w:bCs/>
                <w:szCs w:val="20"/>
              </w:rPr>
              <w:t>Kap.</w:t>
            </w:r>
          </w:p>
        </w:tc>
        <w:tc>
          <w:tcPr>
            <w:tcW w:w="4649" w:type="dxa"/>
          </w:tcPr>
          <w:p w14:paraId="53F49553" w14:textId="77777777" w:rsidR="00791E79" w:rsidRDefault="008E4F81">
            <w:pPr>
              <w:spacing w:after="19"/>
              <w:jc w:val="center"/>
              <w:rPr>
                <w:b/>
                <w:bCs/>
                <w:szCs w:val="20"/>
              </w:rPr>
            </w:pPr>
            <w:r>
              <w:rPr>
                <w:b/>
                <w:bCs/>
                <w:szCs w:val="20"/>
              </w:rPr>
              <w:t>Anforderungen</w:t>
            </w:r>
          </w:p>
        </w:tc>
        <w:tc>
          <w:tcPr>
            <w:tcW w:w="4649" w:type="dxa"/>
          </w:tcPr>
          <w:p w14:paraId="691165E5" w14:textId="77777777" w:rsidR="00791E79" w:rsidRDefault="008E4F81">
            <w:pPr>
              <w:spacing w:after="19"/>
              <w:jc w:val="center"/>
              <w:rPr>
                <w:b/>
                <w:bCs/>
                <w:szCs w:val="20"/>
              </w:rPr>
            </w:pPr>
            <w:r>
              <w:rPr>
                <w:b/>
                <w:bCs/>
                <w:szCs w:val="20"/>
              </w:rPr>
              <w:t>Erläuterungen des Zentrums</w:t>
            </w:r>
          </w:p>
        </w:tc>
      </w:tr>
      <w:tr w:rsidR="00791E79" w14:paraId="15386779" w14:textId="77777777">
        <w:tc>
          <w:tcPr>
            <w:tcW w:w="1" w:type="dxa"/>
          </w:tcPr>
          <w:p w14:paraId="2F4CF3BD" w14:textId="77777777" w:rsidR="00791E79" w:rsidRDefault="008E4F81">
            <w:pPr>
              <w:spacing w:after="19"/>
              <w:rPr>
                <w:szCs w:val="20"/>
              </w:rPr>
            </w:pPr>
            <w:r>
              <w:rPr>
                <w:szCs w:val="20"/>
              </w:rPr>
              <w:t>10.1.1</w:t>
            </w:r>
          </w:p>
        </w:tc>
        <w:tc>
          <w:tcPr>
            <w:tcW w:w="1" w:type="dxa"/>
          </w:tcPr>
          <w:p w14:paraId="362F74C6" w14:textId="77777777" w:rsidR="00791E79" w:rsidRDefault="008E4F81">
            <w:pPr>
              <w:spacing w:after="19"/>
              <w:rPr>
                <w:szCs w:val="20"/>
              </w:rPr>
            </w:pPr>
            <w:r>
              <w:rPr>
                <w:b/>
                <w:szCs w:val="20"/>
              </w:rPr>
              <w:t>Anforderungen an die Dokumentation</w:t>
            </w:r>
          </w:p>
          <w:p w14:paraId="559FA4F9" w14:textId="77777777" w:rsidR="00791E79" w:rsidRDefault="008E4F81" w:rsidP="0053001D">
            <w:pPr>
              <w:numPr>
                <w:ilvl w:val="0"/>
                <w:numId w:val="88"/>
              </w:numPr>
              <w:spacing w:after="19"/>
              <w:ind w:left="283" w:hanging="283"/>
              <w:rPr>
                <w:szCs w:val="20"/>
              </w:rPr>
            </w:pPr>
            <w:r>
              <w:rPr>
                <w:szCs w:val="20"/>
              </w:rPr>
              <w:lastRenderedPageBreak/>
              <w:t>Die zeitnahe fallbezogene, prospektive Dokumentation in die gemeinsame zentrale Datenbank des Netzwerks der FBREK-Zentren ist nachzuweisen</w:t>
            </w:r>
          </w:p>
          <w:p w14:paraId="6888C483" w14:textId="77777777" w:rsidR="00791E79" w:rsidRDefault="008E4F81" w:rsidP="0053001D">
            <w:pPr>
              <w:numPr>
                <w:ilvl w:val="0"/>
                <w:numId w:val="88"/>
              </w:numPr>
              <w:spacing w:after="19"/>
              <w:ind w:left="283" w:hanging="283"/>
              <w:rPr>
                <w:szCs w:val="20"/>
              </w:rPr>
            </w:pPr>
            <w:r>
              <w:rPr>
                <w:szCs w:val="20"/>
              </w:rPr>
              <w:t>Das zentrale Ethikvotum des Netzwerks der FBREK-Zentren muss durch die lokale Ethikkommission des FBREK-Zentrums bestätigt werden</w:t>
            </w:r>
          </w:p>
        </w:tc>
        <w:tc>
          <w:tcPr>
            <w:tcW w:w="1" w:type="dxa"/>
          </w:tcPr>
          <w:p w14:paraId="61E7D08C" w14:textId="77777777" w:rsidR="00791E79" w:rsidRDefault="00791E79">
            <w:pPr>
              <w:spacing w:after="19"/>
              <w:rPr>
                <w:szCs w:val="20"/>
              </w:rPr>
            </w:pPr>
          </w:p>
        </w:tc>
      </w:tr>
      <w:tr w:rsidR="00791E79" w14:paraId="4F251371" w14:textId="77777777">
        <w:tc>
          <w:tcPr>
            <w:tcW w:w="1" w:type="dxa"/>
          </w:tcPr>
          <w:p w14:paraId="2FE653EA" w14:textId="77777777" w:rsidR="00791E79" w:rsidRDefault="008E4F81">
            <w:pPr>
              <w:spacing w:after="19"/>
              <w:rPr>
                <w:szCs w:val="20"/>
              </w:rPr>
            </w:pPr>
            <w:r>
              <w:rPr>
                <w:szCs w:val="20"/>
              </w:rPr>
              <w:t>10.1.2</w:t>
            </w:r>
          </w:p>
        </w:tc>
        <w:tc>
          <w:tcPr>
            <w:tcW w:w="1" w:type="dxa"/>
          </w:tcPr>
          <w:p w14:paraId="322E125F" w14:textId="77777777" w:rsidR="00791E79" w:rsidRDefault="008E4F81">
            <w:pPr>
              <w:spacing w:after="19"/>
              <w:rPr>
                <w:szCs w:val="20"/>
              </w:rPr>
            </w:pPr>
            <w:r>
              <w:rPr>
                <w:b/>
                <w:szCs w:val="20"/>
              </w:rPr>
              <w:t>Dokumentationsumfang</w:t>
            </w:r>
          </w:p>
          <w:p w14:paraId="2C83A29A" w14:textId="77777777" w:rsidR="00791E79" w:rsidRDefault="008E4F81" w:rsidP="0053001D">
            <w:pPr>
              <w:numPr>
                <w:ilvl w:val="0"/>
                <w:numId w:val="89"/>
              </w:numPr>
              <w:spacing w:after="19"/>
              <w:ind w:left="283" w:hanging="283"/>
              <w:rPr>
                <w:szCs w:val="20"/>
              </w:rPr>
            </w:pPr>
            <w:r>
              <w:rPr>
                <w:szCs w:val="20"/>
              </w:rPr>
              <w:t>Der Dokumentationsumfang wird durch den einheitlichen Datensatz (Datenfelder und Ausprägungen) des Netzwerkes der FBREK-Zentren definiert.</w:t>
            </w:r>
          </w:p>
          <w:p w14:paraId="5101AA7D" w14:textId="77777777" w:rsidR="00791E79" w:rsidRDefault="008E4F81" w:rsidP="0053001D">
            <w:pPr>
              <w:numPr>
                <w:ilvl w:val="0"/>
                <w:numId w:val="89"/>
              </w:numPr>
              <w:spacing w:after="19"/>
              <w:ind w:left="283" w:hanging="283"/>
              <w:rPr>
                <w:szCs w:val="20"/>
              </w:rPr>
            </w:pPr>
            <w:r>
              <w:rPr>
                <w:szCs w:val="20"/>
              </w:rPr>
              <w:t>Basierend auf diesem Datensatz sind zusätzlich Qualitätsindikatoren zur Prozess- und Ergebnisqualität darzustellen</w:t>
            </w:r>
          </w:p>
        </w:tc>
        <w:tc>
          <w:tcPr>
            <w:tcW w:w="1" w:type="dxa"/>
          </w:tcPr>
          <w:p w14:paraId="47F64E42" w14:textId="77777777" w:rsidR="00791E79" w:rsidRDefault="00791E79">
            <w:pPr>
              <w:spacing w:after="19"/>
              <w:rPr>
                <w:szCs w:val="20"/>
              </w:rPr>
            </w:pPr>
          </w:p>
        </w:tc>
      </w:tr>
      <w:tr w:rsidR="00791E79" w14:paraId="7C4B7AF5" w14:textId="77777777">
        <w:tc>
          <w:tcPr>
            <w:tcW w:w="1" w:type="dxa"/>
          </w:tcPr>
          <w:p w14:paraId="5C67AB3E" w14:textId="77777777" w:rsidR="00791E79" w:rsidRDefault="008E4F81">
            <w:pPr>
              <w:spacing w:after="19"/>
              <w:rPr>
                <w:szCs w:val="20"/>
              </w:rPr>
            </w:pPr>
            <w:r>
              <w:rPr>
                <w:szCs w:val="20"/>
              </w:rPr>
              <w:t>10.2</w:t>
            </w:r>
          </w:p>
        </w:tc>
        <w:tc>
          <w:tcPr>
            <w:tcW w:w="1" w:type="dxa"/>
          </w:tcPr>
          <w:p w14:paraId="10215785" w14:textId="77777777" w:rsidR="00791E79" w:rsidRDefault="008E4F81">
            <w:pPr>
              <w:spacing w:after="19"/>
              <w:rPr>
                <w:szCs w:val="20"/>
              </w:rPr>
            </w:pPr>
            <w:r>
              <w:rPr>
                <w:b/>
                <w:szCs w:val="20"/>
              </w:rPr>
              <w:t>Darstellungszeitraum der Daten</w:t>
            </w:r>
          </w:p>
          <w:p w14:paraId="6A2755AB" w14:textId="77777777" w:rsidR="00791E79" w:rsidRDefault="008E4F81">
            <w:pPr>
              <w:spacing w:after="19"/>
              <w:rPr>
                <w:szCs w:val="20"/>
              </w:rPr>
            </w:pPr>
            <w:r>
              <w:rPr>
                <w:szCs w:val="20"/>
              </w:rPr>
              <w:t>Die Daten sind für das jeweils letzte Kalenderjahr vollständig darzustellen.</w:t>
            </w:r>
          </w:p>
        </w:tc>
        <w:tc>
          <w:tcPr>
            <w:tcW w:w="1" w:type="dxa"/>
          </w:tcPr>
          <w:p w14:paraId="020E5E7C" w14:textId="77777777" w:rsidR="00791E79" w:rsidRDefault="00791E79">
            <w:pPr>
              <w:spacing w:after="19"/>
              <w:rPr>
                <w:szCs w:val="20"/>
              </w:rPr>
            </w:pPr>
          </w:p>
        </w:tc>
      </w:tr>
      <w:tr w:rsidR="00791E79" w14:paraId="51D5F9DF" w14:textId="77777777">
        <w:tc>
          <w:tcPr>
            <w:tcW w:w="1" w:type="dxa"/>
          </w:tcPr>
          <w:p w14:paraId="76B906E2" w14:textId="77777777" w:rsidR="00791E79" w:rsidRDefault="008E4F81">
            <w:pPr>
              <w:spacing w:after="19"/>
              <w:rPr>
                <w:szCs w:val="20"/>
              </w:rPr>
            </w:pPr>
            <w:r>
              <w:rPr>
                <w:szCs w:val="20"/>
              </w:rPr>
              <w:t>10.3</w:t>
            </w:r>
          </w:p>
        </w:tc>
        <w:tc>
          <w:tcPr>
            <w:tcW w:w="1" w:type="dxa"/>
          </w:tcPr>
          <w:p w14:paraId="334A0304" w14:textId="77777777" w:rsidR="00791E79" w:rsidRDefault="008E4F81">
            <w:pPr>
              <w:spacing w:after="19"/>
              <w:rPr>
                <w:szCs w:val="20"/>
              </w:rPr>
            </w:pPr>
            <w:r>
              <w:rPr>
                <w:b/>
                <w:szCs w:val="20"/>
              </w:rPr>
              <w:t>Qualitätssicherung</w:t>
            </w:r>
          </w:p>
          <w:p w14:paraId="39626E1F" w14:textId="77777777" w:rsidR="00791E79" w:rsidRDefault="008E4F81">
            <w:pPr>
              <w:spacing w:after="19"/>
              <w:rPr>
                <w:szCs w:val="20"/>
              </w:rPr>
            </w:pPr>
            <w:r>
              <w:rPr>
                <w:szCs w:val="20"/>
              </w:rPr>
              <w:t>Die im Netzwerk der FBREK-Zentren definierte systematische, wissenschaftlich gestützte, kontinuierliche Evaluation der Dokumentationsqualität im Rahmen der Qualitätssicherung und Weiterentwicklung der Versorgung ist nachweislich umzusetzen</w:t>
            </w:r>
          </w:p>
        </w:tc>
        <w:tc>
          <w:tcPr>
            <w:tcW w:w="1" w:type="dxa"/>
          </w:tcPr>
          <w:p w14:paraId="1027618C" w14:textId="77777777" w:rsidR="00791E79" w:rsidRDefault="00791E79">
            <w:pPr>
              <w:spacing w:after="19"/>
              <w:rPr>
                <w:szCs w:val="20"/>
              </w:rPr>
            </w:pPr>
          </w:p>
        </w:tc>
      </w:tr>
      <w:tr w:rsidR="00791E79" w14:paraId="03D29EFD" w14:textId="77777777">
        <w:tc>
          <w:tcPr>
            <w:tcW w:w="1" w:type="dxa"/>
          </w:tcPr>
          <w:p w14:paraId="18DFBAD4" w14:textId="77777777" w:rsidR="00791E79" w:rsidRDefault="008E4F81">
            <w:pPr>
              <w:spacing w:after="19"/>
              <w:rPr>
                <w:szCs w:val="20"/>
              </w:rPr>
            </w:pPr>
            <w:r>
              <w:rPr>
                <w:szCs w:val="20"/>
              </w:rPr>
              <w:t>10.4</w:t>
            </w:r>
          </w:p>
        </w:tc>
        <w:tc>
          <w:tcPr>
            <w:tcW w:w="1" w:type="dxa"/>
          </w:tcPr>
          <w:p w14:paraId="5A0F102F" w14:textId="77777777" w:rsidR="00791E79" w:rsidRDefault="008E4F81">
            <w:pPr>
              <w:spacing w:after="19"/>
              <w:rPr>
                <w:szCs w:val="20"/>
              </w:rPr>
            </w:pPr>
            <w:r>
              <w:rPr>
                <w:b/>
                <w:szCs w:val="20"/>
              </w:rPr>
              <w:t>Dokumentationsbeauftragter</w:t>
            </w:r>
          </w:p>
          <w:p w14:paraId="0EECCB9F" w14:textId="77777777" w:rsidR="00791E79" w:rsidRDefault="008E4F81">
            <w:pPr>
              <w:spacing w:after="19"/>
              <w:rPr>
                <w:szCs w:val="20"/>
              </w:rPr>
            </w:pPr>
            <w:r>
              <w:rPr>
                <w:szCs w:val="20"/>
              </w:rPr>
              <w:t>Es ist mindestens 1 Dokumentationsbeauftragter zu benennen, der die Verantwortung für das Dokumentationssystem trägt.</w:t>
            </w:r>
          </w:p>
          <w:p w14:paraId="2D4C3F7F" w14:textId="77777777" w:rsidR="00791E79" w:rsidRDefault="008E4F81">
            <w:pPr>
              <w:spacing w:after="19"/>
              <w:rPr>
                <w:szCs w:val="20"/>
              </w:rPr>
            </w:pPr>
            <w:r>
              <w:rPr>
                <w:szCs w:val="20"/>
              </w:rPr>
              <w:t>Name/ Funktion:</w:t>
            </w:r>
          </w:p>
          <w:p w14:paraId="612CAF78" w14:textId="77777777" w:rsidR="00791E79" w:rsidRDefault="008E4F81">
            <w:pPr>
              <w:spacing w:after="19"/>
              <w:rPr>
                <w:szCs w:val="20"/>
              </w:rPr>
            </w:pPr>
            <w:r>
              <w:rPr>
                <w:szCs w:val="20"/>
              </w:rPr>
              <w:t>Folgende Aufgaben obliegen dem Dokumentationsbeauftragten:</w:t>
            </w:r>
          </w:p>
          <w:p w14:paraId="0A54819D" w14:textId="77777777" w:rsidR="00791E79" w:rsidRDefault="008E4F81" w:rsidP="0053001D">
            <w:pPr>
              <w:numPr>
                <w:ilvl w:val="0"/>
                <w:numId w:val="90"/>
              </w:numPr>
              <w:spacing w:after="19"/>
              <w:ind w:left="283" w:hanging="283"/>
              <w:rPr>
                <w:szCs w:val="20"/>
              </w:rPr>
            </w:pPr>
            <w:r>
              <w:rPr>
                <w:szCs w:val="20"/>
              </w:rPr>
              <w:t>Sicherstellung der Übermittlung und Qualität der fallbezogenen Daten durch alle Kooperationspartner</w:t>
            </w:r>
          </w:p>
          <w:p w14:paraId="66FD108A" w14:textId="77777777" w:rsidR="00791E79" w:rsidRDefault="008E4F81" w:rsidP="0053001D">
            <w:pPr>
              <w:numPr>
                <w:ilvl w:val="0"/>
                <w:numId w:val="90"/>
              </w:numPr>
              <w:spacing w:after="19"/>
              <w:ind w:left="283" w:hanging="283"/>
              <w:rPr>
                <w:szCs w:val="20"/>
              </w:rPr>
            </w:pPr>
            <w:r>
              <w:rPr>
                <w:szCs w:val="20"/>
              </w:rPr>
              <w:t>Motivation zur sektorenübergreifenden Kooperation der mitwirkenden Fachgebiete (pathologische Befunde, radiologische Befunde etc.)</w:t>
            </w:r>
          </w:p>
          <w:p w14:paraId="15707A4B" w14:textId="77777777" w:rsidR="00791E79" w:rsidRDefault="008E4F81" w:rsidP="0053001D">
            <w:pPr>
              <w:numPr>
                <w:ilvl w:val="0"/>
                <w:numId w:val="90"/>
              </w:numPr>
              <w:spacing w:after="19"/>
              <w:ind w:left="283" w:hanging="283"/>
              <w:rPr>
                <w:szCs w:val="20"/>
              </w:rPr>
            </w:pPr>
            <w:r>
              <w:rPr>
                <w:szCs w:val="20"/>
              </w:rPr>
              <w:t>Sicherstellung und Überwachung der zeitnahen, vollständigen und korrekten Erfassung der fallbezogenen Daten</w:t>
            </w:r>
          </w:p>
          <w:p w14:paraId="171041E7" w14:textId="77777777" w:rsidR="00791E79" w:rsidRDefault="008E4F81" w:rsidP="0053001D">
            <w:pPr>
              <w:numPr>
                <w:ilvl w:val="0"/>
                <w:numId w:val="90"/>
              </w:numPr>
              <w:spacing w:after="19"/>
              <w:ind w:left="283" w:hanging="283"/>
              <w:rPr>
                <w:szCs w:val="20"/>
              </w:rPr>
            </w:pPr>
            <w:r>
              <w:rPr>
                <w:szCs w:val="20"/>
              </w:rPr>
              <w:t>Qualifizierung und Unterstützung des für die Datenerfassung tätigen Personals</w:t>
            </w:r>
          </w:p>
          <w:p w14:paraId="65BCE64D" w14:textId="77777777" w:rsidR="00791E79" w:rsidRDefault="008E4F81" w:rsidP="0053001D">
            <w:pPr>
              <w:numPr>
                <w:ilvl w:val="0"/>
                <w:numId w:val="90"/>
              </w:numPr>
              <w:spacing w:after="19"/>
              <w:ind w:left="283" w:hanging="283"/>
              <w:rPr>
                <w:szCs w:val="20"/>
              </w:rPr>
            </w:pPr>
            <w:r>
              <w:rPr>
                <w:szCs w:val="20"/>
              </w:rPr>
              <w:t>Regelmäßige Analyse der Auswertungen insb. Im zeitlichen Verlauf</w:t>
            </w:r>
          </w:p>
        </w:tc>
        <w:tc>
          <w:tcPr>
            <w:tcW w:w="1" w:type="dxa"/>
          </w:tcPr>
          <w:p w14:paraId="1ADBF855" w14:textId="77777777" w:rsidR="00791E79" w:rsidRDefault="00791E79">
            <w:pPr>
              <w:spacing w:after="19"/>
              <w:rPr>
                <w:szCs w:val="20"/>
              </w:rPr>
            </w:pPr>
          </w:p>
        </w:tc>
      </w:tr>
      <w:tr w:rsidR="00791E79" w14:paraId="34E3F312" w14:textId="77777777">
        <w:tc>
          <w:tcPr>
            <w:tcW w:w="1" w:type="dxa"/>
          </w:tcPr>
          <w:p w14:paraId="4229F5AD" w14:textId="77777777" w:rsidR="00791E79" w:rsidRDefault="008E4F81">
            <w:pPr>
              <w:spacing w:after="19"/>
              <w:rPr>
                <w:szCs w:val="20"/>
              </w:rPr>
            </w:pPr>
            <w:r>
              <w:rPr>
                <w:szCs w:val="20"/>
              </w:rPr>
              <w:t>10.5</w:t>
            </w:r>
          </w:p>
        </w:tc>
        <w:tc>
          <w:tcPr>
            <w:tcW w:w="1" w:type="dxa"/>
          </w:tcPr>
          <w:p w14:paraId="5EC2B64D" w14:textId="77777777" w:rsidR="00791E79" w:rsidRDefault="008E4F81">
            <w:pPr>
              <w:spacing w:after="19"/>
              <w:rPr>
                <w:szCs w:val="20"/>
              </w:rPr>
            </w:pPr>
            <w:r>
              <w:rPr>
                <w:b/>
                <w:szCs w:val="20"/>
              </w:rPr>
              <w:t>Bereitstellung von Ressourcen</w:t>
            </w:r>
          </w:p>
          <w:p w14:paraId="6ED89A9C" w14:textId="77777777" w:rsidR="00791E79" w:rsidRDefault="008E4F81">
            <w:pPr>
              <w:spacing w:after="19"/>
              <w:rPr>
                <w:szCs w:val="20"/>
              </w:rPr>
            </w:pPr>
            <w:r>
              <w:rPr>
                <w:szCs w:val="20"/>
              </w:rPr>
              <w:t>Für die Ausführung der Aufgaben der Dokumentation sowie für die Erfassung der Daten soll die erforderliche Personalkapazität bereitgestellt werden</w:t>
            </w:r>
          </w:p>
        </w:tc>
        <w:tc>
          <w:tcPr>
            <w:tcW w:w="1" w:type="dxa"/>
          </w:tcPr>
          <w:p w14:paraId="06B04F6E" w14:textId="77777777" w:rsidR="00791E79" w:rsidRDefault="00791E79">
            <w:pPr>
              <w:spacing w:after="19"/>
              <w:rPr>
                <w:szCs w:val="20"/>
              </w:rPr>
            </w:pPr>
          </w:p>
        </w:tc>
      </w:tr>
      <w:tr w:rsidR="00791E79" w14:paraId="61E9F3FA" w14:textId="77777777">
        <w:tc>
          <w:tcPr>
            <w:tcW w:w="1" w:type="dxa"/>
          </w:tcPr>
          <w:p w14:paraId="27F0D7A7" w14:textId="77777777" w:rsidR="00791E79" w:rsidRDefault="008E4F81">
            <w:pPr>
              <w:spacing w:after="19"/>
              <w:rPr>
                <w:szCs w:val="20"/>
              </w:rPr>
            </w:pPr>
            <w:r>
              <w:rPr>
                <w:szCs w:val="20"/>
              </w:rPr>
              <w:t>10.6</w:t>
            </w:r>
          </w:p>
        </w:tc>
        <w:tc>
          <w:tcPr>
            <w:tcW w:w="1" w:type="dxa"/>
          </w:tcPr>
          <w:p w14:paraId="5D8DDA89" w14:textId="77777777" w:rsidR="00791E79" w:rsidRDefault="008E4F81">
            <w:pPr>
              <w:spacing w:after="19"/>
              <w:rPr>
                <w:szCs w:val="20"/>
              </w:rPr>
            </w:pPr>
            <w:r>
              <w:rPr>
                <w:b/>
                <w:szCs w:val="20"/>
              </w:rPr>
              <w:t>Erfassung Follow-Up</w:t>
            </w:r>
          </w:p>
          <w:p w14:paraId="2605B4CE" w14:textId="77777777" w:rsidR="00791E79" w:rsidRDefault="008E4F81" w:rsidP="0053001D">
            <w:pPr>
              <w:numPr>
                <w:ilvl w:val="0"/>
                <w:numId w:val="91"/>
              </w:numPr>
              <w:spacing w:after="19"/>
              <w:ind w:left="283" w:hanging="283"/>
              <w:rPr>
                <w:szCs w:val="20"/>
              </w:rPr>
            </w:pPr>
            <w:r>
              <w:rPr>
                <w:szCs w:val="20"/>
              </w:rPr>
              <w:t xml:space="preserve">von Hochrisikopatientinnen mit Notwendigkeit zur intensivierten Nachsorge entsprechend </w:t>
            </w:r>
            <w:proofErr w:type="gramStart"/>
            <w:r>
              <w:rPr>
                <w:szCs w:val="20"/>
              </w:rPr>
              <w:t>SOP Kapitel</w:t>
            </w:r>
            <w:proofErr w:type="gramEnd"/>
            <w:r>
              <w:rPr>
                <w:szCs w:val="20"/>
              </w:rPr>
              <w:t>. 1.1</w:t>
            </w:r>
          </w:p>
          <w:p w14:paraId="43F6000D" w14:textId="77777777" w:rsidR="00791E79" w:rsidRDefault="008E4F81">
            <w:pPr>
              <w:spacing w:after="19"/>
              <w:rPr>
                <w:szCs w:val="20"/>
              </w:rPr>
            </w:pPr>
            <w:r>
              <w:rPr>
                <w:szCs w:val="20"/>
              </w:rPr>
              <w:t>und</w:t>
            </w:r>
          </w:p>
          <w:p w14:paraId="4F6CDBEC" w14:textId="77777777" w:rsidR="00791E79" w:rsidRDefault="008E4F81" w:rsidP="0053001D">
            <w:pPr>
              <w:numPr>
                <w:ilvl w:val="0"/>
                <w:numId w:val="92"/>
              </w:numPr>
              <w:spacing w:after="19"/>
              <w:ind w:left="283" w:hanging="283"/>
              <w:rPr>
                <w:szCs w:val="20"/>
              </w:rPr>
            </w:pPr>
            <w:r>
              <w:rPr>
                <w:szCs w:val="20"/>
              </w:rPr>
              <w:lastRenderedPageBreak/>
              <w:t xml:space="preserve">von Ratsuchenden mit hohem Risiko zur intensivierten Früherkennung entsprechend </w:t>
            </w:r>
            <w:proofErr w:type="gramStart"/>
            <w:r>
              <w:rPr>
                <w:szCs w:val="20"/>
              </w:rPr>
              <w:t>SOP Kapitel</w:t>
            </w:r>
            <w:proofErr w:type="gramEnd"/>
            <w:r>
              <w:rPr>
                <w:szCs w:val="20"/>
              </w:rPr>
              <w:t>. 1.1</w:t>
            </w:r>
          </w:p>
          <w:p w14:paraId="1E3DC77A" w14:textId="77777777" w:rsidR="00791E79" w:rsidRDefault="008E4F81">
            <w:pPr>
              <w:spacing w:after="19"/>
              <w:rPr>
                <w:szCs w:val="20"/>
              </w:rPr>
            </w:pPr>
            <w:r>
              <w:rPr>
                <w:szCs w:val="20"/>
              </w:rPr>
              <w:t>Es ist zu beschreiben, wie die Nachsorge- bzw. Verlaufsdaten eingeholt werden und wie der aktuelle Follow-Up-Status ist.</w:t>
            </w:r>
          </w:p>
        </w:tc>
        <w:tc>
          <w:tcPr>
            <w:tcW w:w="1" w:type="dxa"/>
          </w:tcPr>
          <w:p w14:paraId="431A4586" w14:textId="77777777" w:rsidR="00791E79" w:rsidRDefault="00791E79">
            <w:pPr>
              <w:spacing w:after="19"/>
              <w:rPr>
                <w:szCs w:val="20"/>
              </w:rPr>
            </w:pPr>
          </w:p>
        </w:tc>
      </w:tr>
      <w:tr w:rsidR="00791E79" w14:paraId="3A277234" w14:textId="77777777">
        <w:tc>
          <w:tcPr>
            <w:tcW w:w="1" w:type="dxa"/>
          </w:tcPr>
          <w:p w14:paraId="6741B6E7" w14:textId="77777777" w:rsidR="00791E79" w:rsidRDefault="008E4F81">
            <w:pPr>
              <w:spacing w:after="19"/>
              <w:rPr>
                <w:szCs w:val="20"/>
              </w:rPr>
            </w:pPr>
            <w:r>
              <w:rPr>
                <w:szCs w:val="20"/>
              </w:rPr>
              <w:t>10.7</w:t>
            </w:r>
          </w:p>
        </w:tc>
        <w:tc>
          <w:tcPr>
            <w:tcW w:w="1" w:type="dxa"/>
          </w:tcPr>
          <w:p w14:paraId="5F12AA23" w14:textId="77777777" w:rsidR="00791E79" w:rsidRDefault="008E4F81">
            <w:pPr>
              <w:spacing w:after="19"/>
              <w:rPr>
                <w:szCs w:val="20"/>
              </w:rPr>
            </w:pPr>
            <w:r>
              <w:rPr>
                <w:b/>
                <w:szCs w:val="20"/>
              </w:rPr>
              <w:t>Zusammenarbeit mit Krebsregistern</w:t>
            </w:r>
          </w:p>
          <w:p w14:paraId="6A15E1F8" w14:textId="77777777" w:rsidR="00791E79" w:rsidRDefault="008E4F81" w:rsidP="0053001D">
            <w:pPr>
              <w:numPr>
                <w:ilvl w:val="0"/>
                <w:numId w:val="93"/>
              </w:numPr>
              <w:spacing w:after="19"/>
              <w:ind w:left="283" w:hanging="283"/>
              <w:rPr>
                <w:szCs w:val="20"/>
              </w:rPr>
            </w:pPr>
            <w:r>
              <w:rPr>
                <w:szCs w:val="20"/>
              </w:rPr>
              <w:t>Für (z.B. im Rahmen des IFNP) neu diagnostizierte Erkrankungsfälle ist die Meldung gemäß aktueller Krebsregistergesetze zu gewährleisten.</w:t>
            </w:r>
          </w:p>
          <w:p w14:paraId="648ADE74" w14:textId="77777777" w:rsidR="00791E79" w:rsidRDefault="008E4F81">
            <w:pPr>
              <w:spacing w:after="19"/>
              <w:rPr>
                <w:szCs w:val="20"/>
              </w:rPr>
            </w:pPr>
            <w:r>
              <w:rPr>
                <w:szCs w:val="20"/>
              </w:rPr>
              <w:t xml:space="preserve">Die Zusammenarbeit mit dem zuständigen 65c-Krebsregister ist auf Basis der Kooperationsvereinbarung nachzuweisen ( </w:t>
            </w:r>
            <w:hyperlink r:id="rId13" w:tgtFrame="_blank">
              <w:r>
                <w:rPr>
                  <w:color w:val="0000FF"/>
                  <w:szCs w:val="20"/>
                  <w:u w:val="single"/>
                </w:rPr>
                <w:t>www.tumorzentren.de</w:t>
              </w:r>
            </w:hyperlink>
            <w:r>
              <w:rPr>
                <w:szCs w:val="20"/>
              </w:rPr>
              <w:t xml:space="preserve"> ). Die Kooperation kann über das zertifizierte Brustkrebszentrum und/ oder das zertifizierte Gynäkologische Krebszentrum am Standort des FBREK-Zentrums organisiert werden.</w:t>
            </w:r>
          </w:p>
          <w:p w14:paraId="3E84EF8B" w14:textId="77777777" w:rsidR="00791E79" w:rsidRDefault="008E4F81" w:rsidP="0053001D">
            <w:pPr>
              <w:numPr>
                <w:ilvl w:val="0"/>
                <w:numId w:val="94"/>
              </w:numPr>
              <w:spacing w:after="19"/>
              <w:ind w:left="283" w:hanging="283"/>
              <w:rPr>
                <w:szCs w:val="20"/>
              </w:rPr>
            </w:pPr>
            <w:r>
              <w:rPr>
                <w:szCs w:val="20"/>
              </w:rPr>
              <w:t>Die Daten sind kontinuierlich und vollständig an das Krebsregister zu übermitteln.</w:t>
            </w:r>
          </w:p>
          <w:p w14:paraId="0CE67473" w14:textId="77777777" w:rsidR="00791E79" w:rsidRDefault="008E4F81" w:rsidP="0053001D">
            <w:pPr>
              <w:numPr>
                <w:ilvl w:val="0"/>
                <w:numId w:val="94"/>
              </w:numPr>
              <w:spacing w:after="19"/>
              <w:ind w:left="283" w:hanging="283"/>
              <w:rPr>
                <w:szCs w:val="20"/>
              </w:rPr>
            </w:pPr>
            <w:r>
              <w:rPr>
                <w:szCs w:val="20"/>
              </w:rPr>
              <w:t>Der Prozess der Krebsregistermeldung für neue Erkrankungsfälle des FBREK-Zentrums ist zu beschreiben und an Einzelfällen zu belegen.</w:t>
            </w:r>
          </w:p>
        </w:tc>
        <w:tc>
          <w:tcPr>
            <w:tcW w:w="1" w:type="dxa"/>
          </w:tcPr>
          <w:p w14:paraId="000E282A" w14:textId="77777777" w:rsidR="00791E79" w:rsidRDefault="00791E79">
            <w:pPr>
              <w:spacing w:after="19"/>
              <w:rPr>
                <w:szCs w:val="20"/>
              </w:rPr>
            </w:pPr>
          </w:p>
        </w:tc>
      </w:tr>
    </w:tbl>
    <w:p w14:paraId="16550F69" w14:textId="77777777" w:rsidR="00791E79" w:rsidRDefault="00791E79"/>
    <w:p w14:paraId="583CDA14" w14:textId="77777777" w:rsidR="00791E79" w:rsidRDefault="00791E79"/>
    <w:p w14:paraId="31870E2E" w14:textId="77777777" w:rsidR="00791E79" w:rsidRDefault="00791E79">
      <w:pPr>
        <w:rPr>
          <w:lang w:val="ro-RO" w:bidi="ar-SA"/>
        </w:rPr>
      </w:pPr>
    </w:p>
    <w:p w14:paraId="2537B72E" w14:textId="77777777" w:rsidR="00791E79" w:rsidRDefault="00791E79">
      <w:pPr>
        <w:rPr>
          <w:lang w:val="ro-RO"/>
        </w:rPr>
      </w:pPr>
    </w:p>
    <w:p w14:paraId="657B2997" w14:textId="77777777" w:rsidR="00791E79" w:rsidRDefault="00791E79"/>
    <w:p w14:paraId="40F76371" w14:textId="77777777" w:rsidR="00791E79" w:rsidRDefault="00791E79"/>
    <w:p w14:paraId="6DAEBADE" w14:textId="77777777" w:rsidR="00791E79" w:rsidRDefault="008E4F81">
      <w:pPr>
        <w:rPr>
          <w:b/>
          <w:bCs/>
        </w:rPr>
      </w:pPr>
      <w:r>
        <w:rPr>
          <w:b/>
          <w:bCs/>
        </w:rPr>
        <w:t>Datenblatt</w:t>
      </w:r>
    </w:p>
    <w:p w14:paraId="6343C82A" w14:textId="77777777" w:rsidR="00791E79" w:rsidRDefault="00791E79">
      <w:pPr>
        <w:rPr>
          <w:bCs/>
        </w:rPr>
      </w:pPr>
    </w:p>
    <w:p w14:paraId="3A62D44A" w14:textId="77777777" w:rsidR="00791E79" w:rsidRDefault="008E4F81">
      <w:pPr>
        <w:jc w:val="both"/>
        <w:rPr>
          <w:bCs/>
          <w:color w:val="000000"/>
          <w:lang w:bidi="ar-SA"/>
        </w:rPr>
      </w:pPr>
      <w:r>
        <w:rPr>
          <w:bCs/>
          <w:color w:val="000000"/>
          <w:lang w:bidi="ar-SA"/>
        </w:rPr>
        <w:t xml:space="preserve">Für die Erfassung der Kennzahlen und Daten steht den Zentren eine strukturierte EXCEL-Vorlage (Datenblatt) zur Verfügung. Diese EXCEL-Vorlage beinhaltet auch eine automatische Ermittlung der Datenqualität. Für die Zertifizierung sind ausschließlich Kennzahlendarlegungen möglich, die auf </w:t>
      </w:r>
      <w:proofErr w:type="gramStart"/>
      <w:r>
        <w:rPr>
          <w:bCs/>
          <w:color w:val="000000"/>
          <w:lang w:bidi="ar-SA"/>
        </w:rPr>
        <w:t>Basis</w:t>
      </w:r>
      <w:proofErr w:type="gramEnd"/>
      <w:r>
        <w:rPr>
          <w:bCs/>
          <w:color w:val="000000"/>
          <w:lang w:bidi="ar-SA"/>
        </w:rPr>
        <w:t xml:space="preserve"> der von OnkoZert bereitgestellten EXCEL-Vorlage erfolgen. Die EXCEL-Vorlage darf nicht verändert werden.</w:t>
      </w:r>
    </w:p>
    <w:p w14:paraId="7C76FD56" w14:textId="77777777" w:rsidR="00791E79" w:rsidRDefault="00791E79">
      <w:pPr>
        <w:rPr>
          <w:bCs/>
          <w:color w:val="000000"/>
          <w:lang w:bidi="ar-SA"/>
        </w:rPr>
      </w:pPr>
    </w:p>
    <w:p w14:paraId="7BE1C001" w14:textId="4472F71A" w:rsidR="00791E79" w:rsidRDefault="008E4F81">
      <w:pPr>
        <w:jc w:val="both"/>
        <w:rPr>
          <w:bCs/>
        </w:rPr>
      </w:pPr>
      <w:r>
        <w:rPr>
          <w:bCs/>
          <w:color w:val="000000"/>
          <w:lang w:bidi="ar-SA"/>
        </w:rPr>
        <w:t xml:space="preserve">Die EXCEL-Vorlage ist als Download unter </w:t>
      </w:r>
      <w:bookmarkStart w:id="0" w:name="_Hlk142911082"/>
      <w:r>
        <w:fldChar w:fldCharType="begin"/>
      </w:r>
      <w:r>
        <w:instrText xml:space="preserve">HYPERLINK "C:\\Users\\j.oettinger\\Downloads\\www.krebsgesellschaft.de" \h </w:instrText>
      </w:r>
      <w:r>
        <w:fldChar w:fldCharType="separate"/>
      </w:r>
      <w:r>
        <w:rPr>
          <w:bCs/>
          <w:color w:val="0000FF"/>
          <w:u w:val="single"/>
          <w:lang w:bidi="ar-SA"/>
        </w:rPr>
        <w:t>www.krebsgesellschaft.de</w:t>
      </w:r>
      <w:bookmarkEnd w:id="0"/>
      <w:r>
        <w:rPr>
          <w:bCs/>
          <w:color w:val="0000FF"/>
          <w:u w:val="single"/>
          <w:lang w:bidi="ar-SA"/>
        </w:rPr>
        <w:fldChar w:fldCharType="end"/>
      </w:r>
      <w:r>
        <w:rPr>
          <w:bCs/>
          <w:color w:val="000000"/>
          <w:lang w:bidi="ar-SA"/>
        </w:rPr>
        <w:t xml:space="preserve"> und </w:t>
      </w:r>
      <w:hyperlink r:id="rId14">
        <w:r>
          <w:rPr>
            <w:bCs/>
            <w:color w:val="0000FF"/>
            <w:u w:val="single"/>
            <w:lang w:bidi="ar-SA"/>
          </w:rPr>
          <w:t>www.onkozert.de</w:t>
        </w:r>
      </w:hyperlink>
      <w:r>
        <w:rPr>
          <w:bCs/>
          <w:color w:val="000000"/>
          <w:lang w:bidi="ar-SA"/>
        </w:rPr>
        <w:t xml:space="preserve"> abrufbar.</w:t>
      </w:r>
    </w:p>
    <w:p w14:paraId="1E8FD8A2" w14:textId="77777777" w:rsidR="00791E79" w:rsidRDefault="00791E79"/>
    <w:sectPr w:rsidR="00791E79">
      <w:headerReference w:type="default" r:id="rId15"/>
      <w:footerReference w:type="default" r:id="rId16"/>
      <w:headerReference w:type="first" r:id="rId17"/>
      <w:footerReference w:type="first" r:id="rId18"/>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D424" w14:textId="77777777" w:rsidR="00791E79" w:rsidRDefault="008E4F81">
      <w:r>
        <w:separator/>
      </w:r>
    </w:p>
  </w:endnote>
  <w:endnote w:type="continuationSeparator" w:id="0">
    <w:p w14:paraId="3329A0A5" w14:textId="77777777" w:rsidR="00791E79" w:rsidRDefault="008E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897" w14:textId="795404C3" w:rsidR="00791E79" w:rsidRDefault="00321BF6">
    <w:pPr>
      <w:pStyle w:val="Fuzeile"/>
      <w:tabs>
        <w:tab w:val="clear" w:pos="4536"/>
        <w:tab w:val="clear" w:pos="9072"/>
        <w:tab w:val="center" w:pos="5103"/>
        <w:tab w:val="right" w:pos="10206"/>
      </w:tabs>
      <w:rPr>
        <w:noProof/>
        <w:sz w:val="14"/>
        <w:szCs w:val="14"/>
      </w:rPr>
    </w:pPr>
    <w:r w:rsidRPr="0078719B">
      <w:rPr>
        <w:noProof/>
        <w:sz w:val="14"/>
        <w:szCs w:val="14"/>
      </w:rPr>
      <w:fldChar w:fldCharType="begin"/>
    </w:r>
    <w:r w:rsidRPr="0078719B">
      <w:rPr>
        <w:noProof/>
        <w:sz w:val="14"/>
        <w:szCs w:val="14"/>
      </w:rPr>
      <w:instrText xml:space="preserve"> FILENAME   \* MERGEFORMAT </w:instrText>
    </w:r>
    <w:r w:rsidRPr="0078719B">
      <w:rPr>
        <w:noProof/>
        <w:sz w:val="14"/>
        <w:szCs w:val="14"/>
      </w:rPr>
      <w:fldChar w:fldCharType="separate"/>
    </w:r>
    <w:r w:rsidR="008B0FF1">
      <w:rPr>
        <w:noProof/>
        <w:sz w:val="14"/>
        <w:szCs w:val="14"/>
      </w:rPr>
      <w:t>eb_fbrek-C2_230928</w:t>
    </w:r>
    <w:r w:rsidRPr="0078719B">
      <w:rPr>
        <w:noProof/>
        <w:sz w:val="14"/>
        <w:szCs w:val="14"/>
      </w:rPr>
      <w:fldChar w:fldCharType="end"/>
    </w:r>
    <w:r w:rsidR="008E4F81">
      <w:rPr>
        <w:sz w:val="14"/>
        <w:szCs w:val="14"/>
      </w:rPr>
      <w:tab/>
      <w:t xml:space="preserve">© </w:t>
    </w:r>
    <w:proofErr w:type="gramStart"/>
    <w:r w:rsidR="008E4F81">
      <w:rPr>
        <w:sz w:val="14"/>
        <w:szCs w:val="14"/>
      </w:rPr>
      <w:t>DKG  Alle</w:t>
    </w:r>
    <w:proofErr w:type="gramEnd"/>
    <w:r w:rsidR="008E4F81">
      <w:rPr>
        <w:sz w:val="14"/>
        <w:szCs w:val="14"/>
      </w:rPr>
      <w:t xml:space="preserve"> Rechte vorbehalten  (</w:t>
    </w:r>
    <w:r w:rsidR="008E4F81">
      <w:rPr>
        <w:sz w:val="14"/>
        <w:szCs w:val="14"/>
      </w:rPr>
      <w:fldChar w:fldCharType="begin"/>
    </w:r>
    <w:r w:rsidR="008E4F81">
      <w:rPr>
        <w:sz w:val="14"/>
        <w:szCs w:val="14"/>
      </w:rPr>
      <w:instrText xml:space="preserve"> DOCPROPERTY  Subject  \* MERGEFORMAT </w:instrText>
    </w:r>
    <w:r w:rsidR="008E4F81">
      <w:rPr>
        <w:sz w:val="14"/>
        <w:szCs w:val="14"/>
      </w:rPr>
      <w:fldChar w:fldCharType="separate"/>
    </w:r>
    <w:r w:rsidR="00351AEF">
      <w:rPr>
        <w:sz w:val="14"/>
        <w:szCs w:val="14"/>
      </w:rPr>
      <w:t xml:space="preserve">Vers C2, </w:t>
    </w:r>
    <w:r w:rsidR="008B0FF1">
      <w:rPr>
        <w:sz w:val="14"/>
        <w:szCs w:val="14"/>
      </w:rPr>
      <w:t>28</w:t>
    </w:r>
    <w:r w:rsidR="00351AEF">
      <w:rPr>
        <w:sz w:val="14"/>
        <w:szCs w:val="14"/>
      </w:rPr>
      <w:t>.09.2023</w:t>
    </w:r>
    <w:r w:rsidR="008E4F81">
      <w:rPr>
        <w:sz w:val="14"/>
        <w:szCs w:val="14"/>
      </w:rPr>
      <w:fldChar w:fldCharType="end"/>
    </w:r>
    <w:r w:rsidR="008E4F81">
      <w:rPr>
        <w:sz w:val="14"/>
        <w:szCs w:val="14"/>
      </w:rPr>
      <w:t>)</w:t>
    </w:r>
    <w:r w:rsidR="008E4F81">
      <w:rPr>
        <w:sz w:val="14"/>
        <w:szCs w:val="14"/>
      </w:rPr>
      <w:tab/>
      <w:t xml:space="preserve">Seite </w:t>
    </w:r>
    <w:r w:rsidR="008E4F81">
      <w:rPr>
        <w:sz w:val="14"/>
        <w:szCs w:val="14"/>
      </w:rPr>
      <w:fldChar w:fldCharType="begin"/>
    </w:r>
    <w:r w:rsidR="008E4F81">
      <w:rPr>
        <w:sz w:val="14"/>
        <w:szCs w:val="14"/>
      </w:rPr>
      <w:instrText xml:space="preserve"> PAGE </w:instrText>
    </w:r>
    <w:r w:rsidR="008E4F81">
      <w:rPr>
        <w:sz w:val="14"/>
        <w:szCs w:val="14"/>
      </w:rPr>
      <w:fldChar w:fldCharType="separate"/>
    </w:r>
    <w:r w:rsidR="008E4F81">
      <w:rPr>
        <w:sz w:val="14"/>
        <w:szCs w:val="14"/>
      </w:rPr>
      <w:t>#</w:t>
    </w:r>
    <w:r w:rsidR="008E4F81">
      <w:rPr>
        <w:sz w:val="14"/>
        <w:szCs w:val="14"/>
      </w:rPr>
      <w:fldChar w:fldCharType="end"/>
    </w:r>
    <w:r w:rsidR="008E4F81">
      <w:rPr>
        <w:sz w:val="14"/>
        <w:szCs w:val="14"/>
      </w:rPr>
      <w:t xml:space="preserve"> von </w:t>
    </w:r>
    <w:r w:rsidR="008E4F81">
      <w:rPr>
        <w:sz w:val="14"/>
        <w:szCs w:val="14"/>
      </w:rPr>
      <w:fldChar w:fldCharType="begin"/>
    </w:r>
    <w:r w:rsidR="008E4F81">
      <w:rPr>
        <w:sz w:val="14"/>
        <w:szCs w:val="14"/>
      </w:rPr>
      <w:instrText xml:space="preserve"> NUMPAGES </w:instrText>
    </w:r>
    <w:r w:rsidR="008E4F81">
      <w:rPr>
        <w:sz w:val="14"/>
        <w:szCs w:val="14"/>
      </w:rPr>
      <w:fldChar w:fldCharType="separate"/>
    </w:r>
    <w:r w:rsidR="008E4F81">
      <w:rPr>
        <w:sz w:val="14"/>
        <w:szCs w:val="14"/>
      </w:rPr>
      <w:t>#</w:t>
    </w:r>
    <w:r w:rsidR="008E4F81">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90F8" w14:textId="67A34077" w:rsidR="00791E79" w:rsidRDefault="008E4F81">
    <w:pPr>
      <w:pStyle w:val="Fuzeile"/>
      <w:tabs>
        <w:tab w:val="clear" w:pos="4536"/>
        <w:tab w:val="clear" w:pos="9072"/>
        <w:tab w:val="left" w:pos="6521"/>
        <w:tab w:val="left" w:pos="12900"/>
      </w:tabs>
      <w:rPr>
        <w:sz w:val="14"/>
        <w:szCs w:val="14"/>
      </w:rPr>
    </w:pPr>
    <w:r>
      <w:rPr>
        <w:sz w:val="14"/>
        <w:szCs w:val="14"/>
      </w:rPr>
      <w:fldChar w:fldCharType="begin"/>
    </w:r>
    <w:r>
      <w:rPr>
        <w:sz w:val="14"/>
        <w:szCs w:val="14"/>
      </w:rPr>
      <w:instrText xml:space="preserve"> FILENAME </w:instrText>
    </w:r>
    <w:r>
      <w:rPr>
        <w:sz w:val="14"/>
        <w:szCs w:val="14"/>
      </w:rPr>
      <w:fldChar w:fldCharType="separate"/>
    </w:r>
    <w:r w:rsidR="00351AEF">
      <w:rPr>
        <w:noProof/>
        <w:sz w:val="14"/>
        <w:szCs w:val="14"/>
      </w:rPr>
      <w:t>eb_fbrek-C2_230928_vorschau</w:t>
    </w:r>
    <w:r>
      <w:rPr>
        <w:sz w:val="14"/>
        <w:szCs w:val="14"/>
      </w:rPr>
      <w:fldChar w:fldCharType="end"/>
    </w:r>
    <w:r>
      <w:rPr>
        <w:sz w:val="14"/>
        <w:szCs w:val="14"/>
      </w:rPr>
      <w:tab/>
      <w:t>Copyright © DKG alle Rechte vorbehalten</w:t>
    </w:r>
    <w:r>
      <w:rPr>
        <w:sz w:val="14"/>
        <w:szCs w:val="14"/>
      </w:rPr>
      <w:tab/>
      <w:t xml:space="preserve">Seite </w:t>
    </w:r>
    <w:r>
      <w:rPr>
        <w:sz w:val="14"/>
        <w:szCs w:val="14"/>
      </w:rPr>
      <w:fldChar w:fldCharType="begin"/>
    </w:r>
    <w:r>
      <w:rPr>
        <w:sz w:val="14"/>
        <w:szCs w:val="14"/>
      </w:rPr>
      <w:instrText xml:space="preserve"> PAGE </w:instrText>
    </w:r>
    <w:r>
      <w:rPr>
        <w:sz w:val="14"/>
        <w:szCs w:val="14"/>
      </w:rPr>
      <w:fldChar w:fldCharType="separate"/>
    </w:r>
    <w:r>
      <w:rPr>
        <w:sz w:val="14"/>
        <w:szCs w:val="14"/>
      </w:rPr>
      <w:t>#</w:t>
    </w:r>
    <w:r>
      <w:rPr>
        <w:sz w:val="14"/>
        <w:szCs w:val="14"/>
      </w:rPr>
      <w:fldChar w:fldCharType="end"/>
    </w:r>
    <w:r>
      <w:rPr>
        <w:sz w:val="14"/>
        <w:szCs w:val="14"/>
      </w:rPr>
      <w:t xml:space="preserve"> von </w:t>
    </w:r>
    <w:r>
      <w:rPr>
        <w:sz w:val="14"/>
        <w:szCs w:val="14"/>
      </w:rPr>
      <w:fldChar w:fldCharType="begin"/>
    </w:r>
    <w:r>
      <w:rPr>
        <w:sz w:val="14"/>
        <w:szCs w:val="14"/>
      </w:rPr>
      <w:instrText xml:space="preserve"> NUMPAGES </w:instrText>
    </w:r>
    <w:r>
      <w:rPr>
        <w:sz w:val="14"/>
        <w:szCs w:val="14"/>
      </w:rPr>
      <w:fldChar w:fldCharType="separate"/>
    </w:r>
    <w:r>
      <w:rPr>
        <w:sz w:val="14"/>
        <w:szCs w:val="14"/>
      </w:rPr>
      <w:t>#</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B7A5" w14:textId="77777777" w:rsidR="00791E79" w:rsidRDefault="008E4F81">
      <w:r>
        <w:separator/>
      </w:r>
    </w:p>
  </w:footnote>
  <w:footnote w:type="continuationSeparator" w:id="0">
    <w:p w14:paraId="43DE0295" w14:textId="77777777" w:rsidR="00791E79" w:rsidRDefault="008E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Look w:val="04A0" w:firstRow="1" w:lastRow="0" w:firstColumn="1" w:lastColumn="0" w:noHBand="0" w:noVBand="1"/>
    </w:tblPr>
    <w:tblGrid>
      <w:gridCol w:w="3227"/>
      <w:gridCol w:w="7546"/>
    </w:tblGrid>
    <w:tr w:rsidR="00791E79" w14:paraId="0E2301AE" w14:textId="77777777">
      <w:trPr>
        <w:trHeight w:val="841"/>
      </w:trPr>
      <w:tc>
        <w:tcPr>
          <w:tcW w:w="3227" w:type="dxa"/>
          <w:shd w:val="clear" w:color="auto" w:fill="auto"/>
          <w:vAlign w:val="bottom"/>
        </w:tcPr>
        <w:p w14:paraId="4F137820" w14:textId="77777777" w:rsidR="00791E79" w:rsidRDefault="008E4F81">
          <w:pPr>
            <w:tabs>
              <w:tab w:val="center" w:pos="4536"/>
              <w:tab w:val="right" w:pos="9531"/>
            </w:tabs>
            <w:jc w:val="center"/>
          </w:pPr>
          <w:r>
            <w:rPr>
              <w:noProof/>
              <w:lang w:bidi="ar-SA"/>
            </w:rPr>
            <w:drawing>
              <wp:inline distT="0" distB="0" distL="0" distR="0" wp14:anchorId="36A6A573" wp14:editId="32260F16">
                <wp:extent cx="1439545" cy="611505"/>
                <wp:effectExtent l="0" t="0" r="8255" b="0"/>
                <wp:docPr id="693489429"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89429" name="Bild 1" descr="A black and green logo&#10;&#10;Description automatically generated"/>
                        <pic:cNvPicPr/>
                      </pic:nvPicPr>
                      <pic:blipFill dpi="0">
                        <a:blip r:embed="rId1"/>
                        <a:srcRect/>
                        <a:stretch>
                          <a:fillRect/>
                        </a:stretch>
                      </pic:blipFill>
                      <pic:spPr>
                        <a:xfrm>
                          <a:off x="0" y="0"/>
                          <a:ext cx="1440001" cy="612001"/>
                        </a:xfrm>
                        <a:prstGeom prst="rect">
                          <a:avLst/>
                        </a:prstGeom>
                      </pic:spPr>
                    </pic:pic>
                  </a:graphicData>
                </a:graphic>
              </wp:inline>
            </w:drawing>
          </w:r>
        </w:p>
      </w:tc>
      <w:tc>
        <w:tcPr>
          <w:tcW w:w="7546" w:type="dxa"/>
          <w:shd w:val="clear" w:color="auto" w:fill="auto"/>
          <w:vAlign w:val="bottom"/>
        </w:tcPr>
        <w:p w14:paraId="38F445B5" w14:textId="77777777" w:rsidR="00791E79" w:rsidRDefault="008E4F81">
          <w:pPr>
            <w:tabs>
              <w:tab w:val="center" w:pos="4536"/>
              <w:tab w:val="right" w:pos="9072"/>
            </w:tabs>
            <w:jc w:val="right"/>
          </w:pPr>
          <w:r>
            <w:rPr>
              <w:noProof/>
              <w:lang w:bidi="ar-SA"/>
            </w:rPr>
            <w:drawing>
              <wp:inline distT="0" distB="0" distL="0" distR="0" wp14:anchorId="791D7E74" wp14:editId="7B892292">
                <wp:extent cx="1374775" cy="568325"/>
                <wp:effectExtent l="0" t="0" r="0" b="3175"/>
                <wp:docPr id="620831786" name="Picture 620831786"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620831786" name="Picture 620831786" descr="A logo for a company&#10;&#10;Description automatically generated"/>
                        <pic:cNvPicPr preferRelativeResize="0"/>
                      </pic:nvPicPr>
                      <pic:blipFill dpi="0">
                        <a:blip r:embed="rId2"/>
                        <a:srcRect/>
                        <a:stretch>
                          <a:fillRect/>
                        </a:stretch>
                      </pic:blipFill>
                      <pic:spPr>
                        <a:xfrm>
                          <a:off x="0" y="0"/>
                          <a:ext cx="1400879" cy="579051"/>
                        </a:xfrm>
                        <a:prstGeom prst="rect">
                          <a:avLst/>
                        </a:prstGeom>
                        <a:ln w="28575">
                          <a:noFill/>
                        </a:ln>
                      </pic:spPr>
                    </pic:pic>
                  </a:graphicData>
                </a:graphic>
              </wp:inline>
            </w:drawing>
          </w:r>
        </w:p>
      </w:tc>
    </w:tr>
  </w:tbl>
  <w:p w14:paraId="70042A47" w14:textId="77777777" w:rsidR="00791E79" w:rsidRDefault="00791E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FD83" w14:textId="77777777" w:rsidR="00791E79" w:rsidRDefault="008E4F81">
    <w:pPr>
      <w:pStyle w:val="Kopfzeile"/>
      <w:tabs>
        <w:tab w:val="clear" w:pos="4536"/>
        <w:tab w:val="clear" w:pos="9072"/>
        <w:tab w:val="left" w:pos="4820"/>
      </w:tabs>
    </w:pPr>
    <w:r>
      <w:rPr>
        <w:noProof/>
        <w:lang w:bidi="ar-SA"/>
      </w:rPr>
      <w:drawing>
        <wp:anchor distT="0" distB="0" distL="114300" distR="114300" simplePos="0" relativeHeight="251658240" behindDoc="0" locked="0" layoutInCell="1" allowOverlap="1" wp14:anchorId="570033BF" wp14:editId="3DCE1834">
          <wp:simplePos x="0" y="0"/>
          <wp:positionH relativeFrom="column">
            <wp:posOffset>5284470</wp:posOffset>
          </wp:positionH>
          <wp:positionV relativeFrom="paragraph">
            <wp:posOffset>10795</wp:posOffset>
          </wp:positionV>
          <wp:extent cx="648335" cy="421640"/>
          <wp:effectExtent l="0" t="0" r="0" b="0"/>
          <wp:wrapNone/>
          <wp:docPr id="1952287785" name="Picture 1952287785"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dpi="0">
                  <a:blip r:embed="rId1"/>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 behindDoc="0" locked="0" layoutInCell="1" allowOverlap="1" wp14:anchorId="2683595C" wp14:editId="1807E96E">
          <wp:simplePos x="0" y="0"/>
          <wp:positionH relativeFrom="column">
            <wp:posOffset>2769870</wp:posOffset>
          </wp:positionH>
          <wp:positionV relativeFrom="paragraph">
            <wp:posOffset>-103505</wp:posOffset>
          </wp:positionV>
          <wp:extent cx="1071880" cy="584835"/>
          <wp:effectExtent l="0" t="0" r="0" b="0"/>
          <wp:wrapNone/>
          <wp:docPr id="1678261673" name="Picture 1678261673"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dpi="0">
                  <a:blip r:embed="rId2"/>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0292CD9F" wp14:editId="54E70A21">
          <wp:extent cx="1476375" cy="624205"/>
          <wp:effectExtent l="0" t="0" r="0" b="0"/>
          <wp:docPr id="1405085730" name="Picture 140508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dpi="0">
                  <a:blip r:embed="rId3"/>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F31"/>
    <w:multiLevelType w:val="hybridMultilevel"/>
    <w:tmpl w:val="3E9E9970"/>
    <w:lvl w:ilvl="0" w:tplc="77E85195">
      <w:start w:val="1"/>
      <w:numFmt w:val="bullet"/>
      <w:lvlText w:val="·"/>
      <w:lvlJc w:val="left"/>
      <w:pPr>
        <w:ind w:left="720" w:hanging="360"/>
      </w:pPr>
      <w:rPr>
        <w:rFonts w:ascii="Symbol" w:eastAsia="Symbol" w:hAnsi="Symbol" w:cs="Symbol"/>
      </w:rPr>
    </w:lvl>
    <w:lvl w:ilvl="1" w:tplc="2770D0EA">
      <w:start w:val="1"/>
      <w:numFmt w:val="bullet"/>
      <w:lvlText w:val="o"/>
      <w:lvlJc w:val="left"/>
      <w:pPr>
        <w:ind w:left="1440" w:hanging="360"/>
      </w:pPr>
      <w:rPr>
        <w:rFonts w:ascii="Symbol" w:hAnsi="Symbol"/>
      </w:rPr>
    </w:lvl>
    <w:lvl w:ilvl="2" w:tplc="7083BDCA">
      <w:start w:val="1"/>
      <w:numFmt w:val="bullet"/>
      <w:lvlText w:val="·"/>
      <w:lvlJc w:val="left"/>
      <w:pPr>
        <w:ind w:left="2160" w:hanging="360"/>
      </w:pPr>
      <w:rPr>
        <w:rFonts w:ascii="Symbol" w:hAnsi="Symbol"/>
      </w:rPr>
    </w:lvl>
    <w:lvl w:ilvl="3" w:tplc="6E20F1F4">
      <w:start w:val="1"/>
      <w:numFmt w:val="bullet"/>
      <w:lvlText w:val="o"/>
      <w:lvlJc w:val="left"/>
      <w:pPr>
        <w:ind w:left="2880" w:hanging="360"/>
      </w:pPr>
      <w:rPr>
        <w:rFonts w:ascii="Symbol" w:hAnsi="Symbol"/>
      </w:rPr>
    </w:lvl>
    <w:lvl w:ilvl="4" w:tplc="136692FF">
      <w:start w:val="1"/>
      <w:numFmt w:val="bullet"/>
      <w:lvlText w:val="·"/>
      <w:lvlJc w:val="left"/>
      <w:pPr>
        <w:ind w:left="3600" w:hanging="360"/>
      </w:pPr>
      <w:rPr>
        <w:rFonts w:ascii="Symbol" w:hAnsi="Symbol"/>
      </w:rPr>
    </w:lvl>
    <w:lvl w:ilvl="5" w:tplc="5C9BD281">
      <w:start w:val="1"/>
      <w:numFmt w:val="bullet"/>
      <w:lvlText w:val="o"/>
      <w:lvlJc w:val="left"/>
      <w:pPr>
        <w:ind w:left="4320" w:hanging="360"/>
      </w:pPr>
      <w:rPr>
        <w:rFonts w:ascii="Symbol" w:hAnsi="Symbol"/>
      </w:rPr>
    </w:lvl>
    <w:lvl w:ilvl="6" w:tplc="061E9981">
      <w:start w:val="1"/>
      <w:numFmt w:val="bullet"/>
      <w:lvlText w:val="·"/>
      <w:lvlJc w:val="left"/>
      <w:pPr>
        <w:ind w:left="5040" w:hanging="360"/>
      </w:pPr>
      <w:rPr>
        <w:rFonts w:ascii="Symbol" w:hAnsi="Symbol"/>
      </w:rPr>
    </w:lvl>
    <w:lvl w:ilvl="7" w:tplc="3B21F6F7">
      <w:start w:val="1"/>
      <w:numFmt w:val="bullet"/>
      <w:lvlText w:val="o"/>
      <w:lvlJc w:val="left"/>
      <w:pPr>
        <w:ind w:left="5760" w:hanging="360"/>
      </w:pPr>
      <w:rPr>
        <w:rFonts w:ascii="Symbol" w:hAnsi="Symbol"/>
      </w:rPr>
    </w:lvl>
    <w:lvl w:ilvl="8" w:tplc="2CB672D0">
      <w:start w:val="1"/>
      <w:numFmt w:val="bullet"/>
      <w:lvlText w:val="·"/>
      <w:lvlJc w:val="left"/>
      <w:pPr>
        <w:ind w:left="6480" w:hanging="360"/>
      </w:pPr>
      <w:rPr>
        <w:rFonts w:ascii="Symbol" w:hAnsi="Symbol"/>
      </w:rPr>
    </w:lvl>
  </w:abstractNum>
  <w:abstractNum w:abstractNumId="1" w15:restartNumberingAfterBreak="0">
    <w:nsid w:val="01885E3D"/>
    <w:multiLevelType w:val="hybridMultilevel"/>
    <w:tmpl w:val="C3369752"/>
    <w:lvl w:ilvl="0" w:tplc="7287C0B6">
      <w:start w:val="1"/>
      <w:numFmt w:val="bullet"/>
      <w:lvlText w:val="·"/>
      <w:lvlJc w:val="left"/>
      <w:pPr>
        <w:ind w:left="720" w:hanging="360"/>
      </w:pPr>
      <w:rPr>
        <w:rFonts w:ascii="Symbol" w:eastAsia="Symbol" w:hAnsi="Symbol" w:cs="Symbol"/>
      </w:rPr>
    </w:lvl>
    <w:lvl w:ilvl="1" w:tplc="12A22E85">
      <w:start w:val="1"/>
      <w:numFmt w:val="bullet"/>
      <w:lvlText w:val="o"/>
      <w:lvlJc w:val="left"/>
      <w:pPr>
        <w:ind w:left="1440" w:hanging="360"/>
      </w:pPr>
      <w:rPr>
        <w:rFonts w:ascii="Symbol" w:hAnsi="Symbol"/>
      </w:rPr>
    </w:lvl>
    <w:lvl w:ilvl="2" w:tplc="4E999643">
      <w:start w:val="1"/>
      <w:numFmt w:val="bullet"/>
      <w:lvlText w:val="·"/>
      <w:lvlJc w:val="left"/>
      <w:pPr>
        <w:ind w:left="2160" w:hanging="360"/>
      </w:pPr>
      <w:rPr>
        <w:rFonts w:ascii="Symbol" w:hAnsi="Symbol"/>
      </w:rPr>
    </w:lvl>
    <w:lvl w:ilvl="3" w:tplc="195CEFDB">
      <w:start w:val="1"/>
      <w:numFmt w:val="bullet"/>
      <w:lvlText w:val="o"/>
      <w:lvlJc w:val="left"/>
      <w:pPr>
        <w:ind w:left="2880" w:hanging="360"/>
      </w:pPr>
      <w:rPr>
        <w:rFonts w:ascii="Symbol" w:hAnsi="Symbol"/>
      </w:rPr>
    </w:lvl>
    <w:lvl w:ilvl="4" w:tplc="6900D780">
      <w:start w:val="1"/>
      <w:numFmt w:val="bullet"/>
      <w:lvlText w:val="·"/>
      <w:lvlJc w:val="left"/>
      <w:pPr>
        <w:ind w:left="3600" w:hanging="360"/>
      </w:pPr>
      <w:rPr>
        <w:rFonts w:ascii="Symbol" w:hAnsi="Symbol"/>
      </w:rPr>
    </w:lvl>
    <w:lvl w:ilvl="5" w:tplc="435BBD5B">
      <w:start w:val="1"/>
      <w:numFmt w:val="bullet"/>
      <w:lvlText w:val="o"/>
      <w:lvlJc w:val="left"/>
      <w:pPr>
        <w:ind w:left="4320" w:hanging="360"/>
      </w:pPr>
      <w:rPr>
        <w:rFonts w:ascii="Symbol" w:hAnsi="Symbol"/>
      </w:rPr>
    </w:lvl>
    <w:lvl w:ilvl="6" w:tplc="2115E774">
      <w:start w:val="1"/>
      <w:numFmt w:val="bullet"/>
      <w:lvlText w:val="·"/>
      <w:lvlJc w:val="left"/>
      <w:pPr>
        <w:ind w:left="5040" w:hanging="360"/>
      </w:pPr>
      <w:rPr>
        <w:rFonts w:ascii="Symbol" w:hAnsi="Symbol"/>
      </w:rPr>
    </w:lvl>
    <w:lvl w:ilvl="7" w:tplc="55B99BCA">
      <w:start w:val="1"/>
      <w:numFmt w:val="bullet"/>
      <w:lvlText w:val="o"/>
      <w:lvlJc w:val="left"/>
      <w:pPr>
        <w:ind w:left="5760" w:hanging="360"/>
      </w:pPr>
      <w:rPr>
        <w:rFonts w:ascii="Symbol" w:hAnsi="Symbol"/>
      </w:rPr>
    </w:lvl>
    <w:lvl w:ilvl="8" w:tplc="468A858A">
      <w:start w:val="1"/>
      <w:numFmt w:val="bullet"/>
      <w:lvlText w:val="·"/>
      <w:lvlJc w:val="left"/>
      <w:pPr>
        <w:ind w:left="6480" w:hanging="360"/>
      </w:pPr>
      <w:rPr>
        <w:rFonts w:ascii="Symbol" w:hAnsi="Symbol"/>
      </w:rPr>
    </w:lvl>
  </w:abstractNum>
  <w:abstractNum w:abstractNumId="2" w15:restartNumberingAfterBreak="0">
    <w:nsid w:val="02DC1185"/>
    <w:multiLevelType w:val="hybridMultilevel"/>
    <w:tmpl w:val="D2300516"/>
    <w:lvl w:ilvl="0" w:tplc="6EE831AC">
      <w:start w:val="1"/>
      <w:numFmt w:val="bullet"/>
      <w:lvlText w:val="·"/>
      <w:lvlJc w:val="left"/>
      <w:pPr>
        <w:ind w:left="720" w:hanging="360"/>
      </w:pPr>
      <w:rPr>
        <w:rFonts w:ascii="Symbol" w:eastAsia="Symbol" w:hAnsi="Symbol" w:cs="Symbol"/>
      </w:rPr>
    </w:lvl>
    <w:lvl w:ilvl="1" w:tplc="4DCD28B5">
      <w:start w:val="1"/>
      <w:numFmt w:val="bullet"/>
      <w:lvlText w:val="o"/>
      <w:lvlJc w:val="left"/>
      <w:pPr>
        <w:ind w:left="1440" w:hanging="360"/>
      </w:pPr>
      <w:rPr>
        <w:rFonts w:ascii="Symbol" w:hAnsi="Symbol"/>
      </w:rPr>
    </w:lvl>
    <w:lvl w:ilvl="2" w:tplc="2BB4D3C5">
      <w:start w:val="1"/>
      <w:numFmt w:val="bullet"/>
      <w:lvlText w:val="·"/>
      <w:lvlJc w:val="left"/>
      <w:pPr>
        <w:ind w:left="2160" w:hanging="360"/>
      </w:pPr>
      <w:rPr>
        <w:rFonts w:ascii="Symbol" w:hAnsi="Symbol"/>
      </w:rPr>
    </w:lvl>
    <w:lvl w:ilvl="3" w:tplc="13126A3F">
      <w:start w:val="1"/>
      <w:numFmt w:val="bullet"/>
      <w:lvlText w:val="o"/>
      <w:lvlJc w:val="left"/>
      <w:pPr>
        <w:ind w:left="2880" w:hanging="360"/>
      </w:pPr>
      <w:rPr>
        <w:rFonts w:ascii="Symbol" w:hAnsi="Symbol"/>
      </w:rPr>
    </w:lvl>
    <w:lvl w:ilvl="4" w:tplc="408FC69B">
      <w:start w:val="1"/>
      <w:numFmt w:val="bullet"/>
      <w:lvlText w:val="·"/>
      <w:lvlJc w:val="left"/>
      <w:pPr>
        <w:ind w:left="3600" w:hanging="360"/>
      </w:pPr>
      <w:rPr>
        <w:rFonts w:ascii="Symbol" w:hAnsi="Symbol"/>
      </w:rPr>
    </w:lvl>
    <w:lvl w:ilvl="5" w:tplc="1E6ECE3A">
      <w:start w:val="1"/>
      <w:numFmt w:val="bullet"/>
      <w:lvlText w:val="o"/>
      <w:lvlJc w:val="left"/>
      <w:pPr>
        <w:ind w:left="4320" w:hanging="360"/>
      </w:pPr>
      <w:rPr>
        <w:rFonts w:ascii="Symbol" w:hAnsi="Symbol"/>
      </w:rPr>
    </w:lvl>
    <w:lvl w:ilvl="6" w:tplc="4D901608">
      <w:start w:val="1"/>
      <w:numFmt w:val="bullet"/>
      <w:lvlText w:val="·"/>
      <w:lvlJc w:val="left"/>
      <w:pPr>
        <w:ind w:left="5040" w:hanging="360"/>
      </w:pPr>
      <w:rPr>
        <w:rFonts w:ascii="Symbol" w:hAnsi="Symbol"/>
      </w:rPr>
    </w:lvl>
    <w:lvl w:ilvl="7" w:tplc="6736CB7B">
      <w:start w:val="1"/>
      <w:numFmt w:val="bullet"/>
      <w:lvlText w:val="o"/>
      <w:lvlJc w:val="left"/>
      <w:pPr>
        <w:ind w:left="5760" w:hanging="360"/>
      </w:pPr>
      <w:rPr>
        <w:rFonts w:ascii="Symbol" w:hAnsi="Symbol"/>
      </w:rPr>
    </w:lvl>
    <w:lvl w:ilvl="8" w:tplc="4CB2F67C">
      <w:start w:val="1"/>
      <w:numFmt w:val="bullet"/>
      <w:lvlText w:val="·"/>
      <w:lvlJc w:val="left"/>
      <w:pPr>
        <w:ind w:left="6480" w:hanging="360"/>
      </w:pPr>
      <w:rPr>
        <w:rFonts w:ascii="Symbol" w:hAnsi="Symbol"/>
      </w:rPr>
    </w:lvl>
  </w:abstractNum>
  <w:abstractNum w:abstractNumId="3" w15:restartNumberingAfterBreak="0">
    <w:nsid w:val="03A2DB54"/>
    <w:multiLevelType w:val="hybridMultilevel"/>
    <w:tmpl w:val="CE16D392"/>
    <w:lvl w:ilvl="0" w:tplc="5D2D5C4F">
      <w:start w:val="1"/>
      <w:numFmt w:val="bullet"/>
      <w:lvlText w:val="·"/>
      <w:lvlJc w:val="left"/>
      <w:pPr>
        <w:ind w:left="720" w:hanging="360"/>
      </w:pPr>
      <w:rPr>
        <w:rFonts w:ascii="Symbol" w:eastAsia="Symbol" w:hAnsi="Symbol" w:cs="Symbol"/>
      </w:rPr>
    </w:lvl>
    <w:lvl w:ilvl="1" w:tplc="23F4E6DD">
      <w:start w:val="1"/>
      <w:numFmt w:val="bullet"/>
      <w:lvlText w:val="o"/>
      <w:lvlJc w:val="left"/>
      <w:pPr>
        <w:ind w:left="1440" w:hanging="360"/>
      </w:pPr>
      <w:rPr>
        <w:rFonts w:ascii="Symbol" w:hAnsi="Symbol"/>
      </w:rPr>
    </w:lvl>
    <w:lvl w:ilvl="2" w:tplc="3A124D66">
      <w:start w:val="1"/>
      <w:numFmt w:val="bullet"/>
      <w:lvlText w:val="·"/>
      <w:lvlJc w:val="left"/>
      <w:pPr>
        <w:ind w:left="2160" w:hanging="360"/>
      </w:pPr>
      <w:rPr>
        <w:rFonts w:ascii="Symbol" w:hAnsi="Symbol"/>
      </w:rPr>
    </w:lvl>
    <w:lvl w:ilvl="3" w:tplc="5714CAA7">
      <w:start w:val="1"/>
      <w:numFmt w:val="bullet"/>
      <w:lvlText w:val="o"/>
      <w:lvlJc w:val="left"/>
      <w:pPr>
        <w:ind w:left="2880" w:hanging="360"/>
      </w:pPr>
      <w:rPr>
        <w:rFonts w:ascii="Symbol" w:hAnsi="Symbol"/>
      </w:rPr>
    </w:lvl>
    <w:lvl w:ilvl="4" w:tplc="503BD824">
      <w:start w:val="1"/>
      <w:numFmt w:val="bullet"/>
      <w:lvlText w:val="·"/>
      <w:lvlJc w:val="left"/>
      <w:pPr>
        <w:ind w:left="3600" w:hanging="360"/>
      </w:pPr>
      <w:rPr>
        <w:rFonts w:ascii="Symbol" w:hAnsi="Symbol"/>
      </w:rPr>
    </w:lvl>
    <w:lvl w:ilvl="5" w:tplc="65CEEE34">
      <w:start w:val="1"/>
      <w:numFmt w:val="bullet"/>
      <w:lvlText w:val="o"/>
      <w:lvlJc w:val="left"/>
      <w:pPr>
        <w:ind w:left="4320" w:hanging="360"/>
      </w:pPr>
      <w:rPr>
        <w:rFonts w:ascii="Symbol" w:hAnsi="Symbol"/>
      </w:rPr>
    </w:lvl>
    <w:lvl w:ilvl="6" w:tplc="36E827F5">
      <w:start w:val="1"/>
      <w:numFmt w:val="bullet"/>
      <w:lvlText w:val="·"/>
      <w:lvlJc w:val="left"/>
      <w:pPr>
        <w:ind w:left="5040" w:hanging="360"/>
      </w:pPr>
      <w:rPr>
        <w:rFonts w:ascii="Symbol" w:hAnsi="Symbol"/>
      </w:rPr>
    </w:lvl>
    <w:lvl w:ilvl="7" w:tplc="74AE062F">
      <w:start w:val="1"/>
      <w:numFmt w:val="bullet"/>
      <w:lvlText w:val="o"/>
      <w:lvlJc w:val="left"/>
      <w:pPr>
        <w:ind w:left="5760" w:hanging="360"/>
      </w:pPr>
      <w:rPr>
        <w:rFonts w:ascii="Symbol" w:hAnsi="Symbol"/>
      </w:rPr>
    </w:lvl>
    <w:lvl w:ilvl="8" w:tplc="1F32FF9D">
      <w:start w:val="1"/>
      <w:numFmt w:val="bullet"/>
      <w:lvlText w:val="·"/>
      <w:lvlJc w:val="left"/>
      <w:pPr>
        <w:ind w:left="6480" w:hanging="360"/>
      </w:pPr>
      <w:rPr>
        <w:rFonts w:ascii="Symbol" w:hAnsi="Symbol"/>
      </w:rPr>
    </w:lvl>
  </w:abstractNum>
  <w:abstractNum w:abstractNumId="4" w15:restartNumberingAfterBreak="0">
    <w:nsid w:val="050EA036"/>
    <w:multiLevelType w:val="hybridMultilevel"/>
    <w:tmpl w:val="3D647DC4"/>
    <w:lvl w:ilvl="0" w:tplc="6BD2240C">
      <w:start w:val="1"/>
      <w:numFmt w:val="bullet"/>
      <w:lvlText w:val="·"/>
      <w:lvlJc w:val="left"/>
      <w:pPr>
        <w:ind w:left="720" w:hanging="360"/>
      </w:pPr>
      <w:rPr>
        <w:rFonts w:ascii="Symbol" w:eastAsia="Symbol" w:hAnsi="Symbol" w:cs="Symbol"/>
      </w:rPr>
    </w:lvl>
    <w:lvl w:ilvl="1" w:tplc="49BD6608">
      <w:start w:val="1"/>
      <w:numFmt w:val="bullet"/>
      <w:lvlText w:val="o"/>
      <w:lvlJc w:val="left"/>
      <w:pPr>
        <w:ind w:left="1440" w:hanging="360"/>
      </w:pPr>
      <w:rPr>
        <w:rFonts w:ascii="Courier New" w:eastAsia="Courier New" w:hAnsi="Courier New" w:cs="Courier New"/>
      </w:rPr>
    </w:lvl>
    <w:lvl w:ilvl="2" w:tplc="2E7BB4F2">
      <w:start w:val="1"/>
      <w:numFmt w:val="bullet"/>
      <w:lvlText w:val="·"/>
      <w:lvlJc w:val="left"/>
      <w:pPr>
        <w:ind w:left="2160" w:hanging="360"/>
      </w:pPr>
      <w:rPr>
        <w:rFonts w:ascii="Symbol" w:hAnsi="Symbol"/>
      </w:rPr>
    </w:lvl>
    <w:lvl w:ilvl="3" w:tplc="622E2B01">
      <w:start w:val="1"/>
      <w:numFmt w:val="bullet"/>
      <w:lvlText w:val="o"/>
      <w:lvlJc w:val="left"/>
      <w:pPr>
        <w:ind w:left="2880" w:hanging="360"/>
      </w:pPr>
      <w:rPr>
        <w:rFonts w:ascii="Symbol" w:hAnsi="Symbol"/>
      </w:rPr>
    </w:lvl>
    <w:lvl w:ilvl="4" w:tplc="016852EB">
      <w:start w:val="1"/>
      <w:numFmt w:val="bullet"/>
      <w:lvlText w:val="·"/>
      <w:lvlJc w:val="left"/>
      <w:pPr>
        <w:ind w:left="3600" w:hanging="360"/>
      </w:pPr>
      <w:rPr>
        <w:rFonts w:ascii="Symbol" w:hAnsi="Symbol"/>
      </w:rPr>
    </w:lvl>
    <w:lvl w:ilvl="5" w:tplc="07F81870">
      <w:start w:val="1"/>
      <w:numFmt w:val="bullet"/>
      <w:lvlText w:val="o"/>
      <w:lvlJc w:val="left"/>
      <w:pPr>
        <w:ind w:left="4320" w:hanging="360"/>
      </w:pPr>
      <w:rPr>
        <w:rFonts w:ascii="Symbol" w:hAnsi="Symbol"/>
      </w:rPr>
    </w:lvl>
    <w:lvl w:ilvl="6" w:tplc="78C85DBD">
      <w:start w:val="1"/>
      <w:numFmt w:val="bullet"/>
      <w:lvlText w:val="·"/>
      <w:lvlJc w:val="left"/>
      <w:pPr>
        <w:ind w:left="5040" w:hanging="360"/>
      </w:pPr>
      <w:rPr>
        <w:rFonts w:ascii="Symbol" w:hAnsi="Symbol"/>
      </w:rPr>
    </w:lvl>
    <w:lvl w:ilvl="7" w:tplc="4E13DC96">
      <w:start w:val="1"/>
      <w:numFmt w:val="bullet"/>
      <w:lvlText w:val="o"/>
      <w:lvlJc w:val="left"/>
      <w:pPr>
        <w:ind w:left="5760" w:hanging="360"/>
      </w:pPr>
      <w:rPr>
        <w:rFonts w:ascii="Symbol" w:hAnsi="Symbol"/>
      </w:rPr>
    </w:lvl>
    <w:lvl w:ilvl="8" w:tplc="6FCC92E4">
      <w:start w:val="1"/>
      <w:numFmt w:val="bullet"/>
      <w:lvlText w:val="·"/>
      <w:lvlJc w:val="left"/>
      <w:pPr>
        <w:ind w:left="6480" w:hanging="360"/>
      </w:pPr>
      <w:rPr>
        <w:rFonts w:ascii="Symbol" w:hAnsi="Symbol"/>
      </w:rPr>
    </w:lvl>
  </w:abstractNum>
  <w:abstractNum w:abstractNumId="5" w15:restartNumberingAfterBreak="0">
    <w:nsid w:val="0FC55833"/>
    <w:multiLevelType w:val="hybridMultilevel"/>
    <w:tmpl w:val="E304A40C"/>
    <w:lvl w:ilvl="0" w:tplc="3357316A">
      <w:start w:val="1"/>
      <w:numFmt w:val="bullet"/>
      <w:lvlText w:val="·"/>
      <w:lvlJc w:val="left"/>
      <w:pPr>
        <w:ind w:left="720" w:hanging="360"/>
      </w:pPr>
      <w:rPr>
        <w:rFonts w:ascii="Symbol" w:eastAsia="Symbol" w:hAnsi="Symbol" w:cs="Symbol"/>
      </w:rPr>
    </w:lvl>
    <w:lvl w:ilvl="1" w:tplc="1CE35853">
      <w:start w:val="1"/>
      <w:numFmt w:val="bullet"/>
      <w:lvlText w:val="o"/>
      <w:lvlJc w:val="left"/>
      <w:pPr>
        <w:ind w:left="1440" w:hanging="360"/>
      </w:pPr>
      <w:rPr>
        <w:rFonts w:ascii="Symbol" w:hAnsi="Symbol"/>
      </w:rPr>
    </w:lvl>
    <w:lvl w:ilvl="2" w:tplc="062E32C9">
      <w:start w:val="1"/>
      <w:numFmt w:val="bullet"/>
      <w:lvlText w:val="·"/>
      <w:lvlJc w:val="left"/>
      <w:pPr>
        <w:ind w:left="2160" w:hanging="360"/>
      </w:pPr>
      <w:rPr>
        <w:rFonts w:ascii="Symbol" w:hAnsi="Symbol"/>
      </w:rPr>
    </w:lvl>
    <w:lvl w:ilvl="3" w:tplc="158314E4">
      <w:start w:val="1"/>
      <w:numFmt w:val="bullet"/>
      <w:lvlText w:val="o"/>
      <w:lvlJc w:val="left"/>
      <w:pPr>
        <w:ind w:left="2880" w:hanging="360"/>
      </w:pPr>
      <w:rPr>
        <w:rFonts w:ascii="Symbol" w:hAnsi="Symbol"/>
      </w:rPr>
    </w:lvl>
    <w:lvl w:ilvl="4" w:tplc="6B144E28">
      <w:start w:val="1"/>
      <w:numFmt w:val="bullet"/>
      <w:lvlText w:val="·"/>
      <w:lvlJc w:val="left"/>
      <w:pPr>
        <w:ind w:left="3600" w:hanging="360"/>
      </w:pPr>
      <w:rPr>
        <w:rFonts w:ascii="Symbol" w:hAnsi="Symbol"/>
      </w:rPr>
    </w:lvl>
    <w:lvl w:ilvl="5" w:tplc="6D838A1A">
      <w:start w:val="1"/>
      <w:numFmt w:val="bullet"/>
      <w:lvlText w:val="o"/>
      <w:lvlJc w:val="left"/>
      <w:pPr>
        <w:ind w:left="4320" w:hanging="360"/>
      </w:pPr>
      <w:rPr>
        <w:rFonts w:ascii="Symbol" w:hAnsi="Symbol"/>
      </w:rPr>
    </w:lvl>
    <w:lvl w:ilvl="6" w:tplc="7E5BB68F">
      <w:start w:val="1"/>
      <w:numFmt w:val="bullet"/>
      <w:lvlText w:val="·"/>
      <w:lvlJc w:val="left"/>
      <w:pPr>
        <w:ind w:left="5040" w:hanging="360"/>
      </w:pPr>
      <w:rPr>
        <w:rFonts w:ascii="Symbol" w:hAnsi="Symbol"/>
      </w:rPr>
    </w:lvl>
    <w:lvl w:ilvl="7" w:tplc="423C2141">
      <w:start w:val="1"/>
      <w:numFmt w:val="bullet"/>
      <w:lvlText w:val="o"/>
      <w:lvlJc w:val="left"/>
      <w:pPr>
        <w:ind w:left="5760" w:hanging="360"/>
      </w:pPr>
      <w:rPr>
        <w:rFonts w:ascii="Symbol" w:hAnsi="Symbol"/>
      </w:rPr>
    </w:lvl>
    <w:lvl w:ilvl="8" w:tplc="168276DC">
      <w:start w:val="1"/>
      <w:numFmt w:val="bullet"/>
      <w:lvlText w:val="·"/>
      <w:lvlJc w:val="left"/>
      <w:pPr>
        <w:ind w:left="6480" w:hanging="360"/>
      </w:pPr>
      <w:rPr>
        <w:rFonts w:ascii="Symbol" w:hAnsi="Symbol"/>
      </w:rPr>
    </w:lvl>
  </w:abstractNum>
  <w:abstractNum w:abstractNumId="6" w15:restartNumberingAfterBreak="0">
    <w:nsid w:val="114E8278"/>
    <w:multiLevelType w:val="hybridMultilevel"/>
    <w:tmpl w:val="012C673C"/>
    <w:lvl w:ilvl="0" w:tplc="40ADA2F8">
      <w:start w:val="1"/>
      <w:numFmt w:val="bullet"/>
      <w:lvlText w:val="·"/>
      <w:lvlJc w:val="left"/>
      <w:pPr>
        <w:ind w:left="720" w:hanging="360"/>
      </w:pPr>
      <w:rPr>
        <w:rFonts w:ascii="Symbol" w:eastAsia="Symbol" w:hAnsi="Symbol" w:cs="Symbol"/>
      </w:rPr>
    </w:lvl>
    <w:lvl w:ilvl="1" w:tplc="01D4C2AC">
      <w:start w:val="1"/>
      <w:numFmt w:val="bullet"/>
      <w:lvlText w:val="o"/>
      <w:lvlJc w:val="left"/>
      <w:pPr>
        <w:ind w:left="1440" w:hanging="360"/>
      </w:pPr>
      <w:rPr>
        <w:rFonts w:ascii="Symbol" w:hAnsi="Symbol"/>
      </w:rPr>
    </w:lvl>
    <w:lvl w:ilvl="2" w:tplc="5FFA1B32">
      <w:start w:val="1"/>
      <w:numFmt w:val="bullet"/>
      <w:lvlText w:val="·"/>
      <w:lvlJc w:val="left"/>
      <w:pPr>
        <w:ind w:left="2160" w:hanging="360"/>
      </w:pPr>
      <w:rPr>
        <w:rFonts w:ascii="Symbol" w:hAnsi="Symbol"/>
      </w:rPr>
    </w:lvl>
    <w:lvl w:ilvl="3" w:tplc="0642EC16">
      <w:start w:val="1"/>
      <w:numFmt w:val="bullet"/>
      <w:lvlText w:val="o"/>
      <w:lvlJc w:val="left"/>
      <w:pPr>
        <w:ind w:left="2880" w:hanging="360"/>
      </w:pPr>
      <w:rPr>
        <w:rFonts w:ascii="Symbol" w:hAnsi="Symbol"/>
      </w:rPr>
    </w:lvl>
    <w:lvl w:ilvl="4" w:tplc="61F3BF9B">
      <w:start w:val="1"/>
      <w:numFmt w:val="bullet"/>
      <w:lvlText w:val="·"/>
      <w:lvlJc w:val="left"/>
      <w:pPr>
        <w:ind w:left="3600" w:hanging="360"/>
      </w:pPr>
      <w:rPr>
        <w:rFonts w:ascii="Symbol" w:hAnsi="Symbol"/>
      </w:rPr>
    </w:lvl>
    <w:lvl w:ilvl="5" w:tplc="6BFDAAC8">
      <w:start w:val="1"/>
      <w:numFmt w:val="bullet"/>
      <w:lvlText w:val="o"/>
      <w:lvlJc w:val="left"/>
      <w:pPr>
        <w:ind w:left="4320" w:hanging="360"/>
      </w:pPr>
      <w:rPr>
        <w:rFonts w:ascii="Symbol" w:hAnsi="Symbol"/>
      </w:rPr>
    </w:lvl>
    <w:lvl w:ilvl="6" w:tplc="3596B704">
      <w:start w:val="1"/>
      <w:numFmt w:val="bullet"/>
      <w:lvlText w:val="·"/>
      <w:lvlJc w:val="left"/>
      <w:pPr>
        <w:ind w:left="5040" w:hanging="360"/>
      </w:pPr>
      <w:rPr>
        <w:rFonts w:ascii="Symbol" w:hAnsi="Symbol"/>
      </w:rPr>
    </w:lvl>
    <w:lvl w:ilvl="7" w:tplc="534B2543">
      <w:start w:val="1"/>
      <w:numFmt w:val="bullet"/>
      <w:lvlText w:val="o"/>
      <w:lvlJc w:val="left"/>
      <w:pPr>
        <w:ind w:left="5760" w:hanging="360"/>
      </w:pPr>
      <w:rPr>
        <w:rFonts w:ascii="Symbol" w:hAnsi="Symbol"/>
      </w:rPr>
    </w:lvl>
    <w:lvl w:ilvl="8" w:tplc="65BDD969">
      <w:start w:val="1"/>
      <w:numFmt w:val="bullet"/>
      <w:lvlText w:val="·"/>
      <w:lvlJc w:val="left"/>
      <w:pPr>
        <w:ind w:left="6480" w:hanging="360"/>
      </w:pPr>
      <w:rPr>
        <w:rFonts w:ascii="Symbol" w:hAnsi="Symbol"/>
      </w:rPr>
    </w:lvl>
  </w:abstractNum>
  <w:abstractNum w:abstractNumId="7" w15:restartNumberingAfterBreak="0">
    <w:nsid w:val="15A7C6C5"/>
    <w:multiLevelType w:val="hybridMultilevel"/>
    <w:tmpl w:val="032CEFE2"/>
    <w:lvl w:ilvl="0" w:tplc="6533BB8B">
      <w:start w:val="1"/>
      <w:numFmt w:val="bullet"/>
      <w:lvlText w:val="·"/>
      <w:lvlJc w:val="left"/>
      <w:pPr>
        <w:ind w:left="720" w:hanging="360"/>
      </w:pPr>
      <w:rPr>
        <w:rFonts w:ascii="Symbol" w:eastAsia="Symbol" w:hAnsi="Symbol" w:cs="Symbol"/>
      </w:rPr>
    </w:lvl>
    <w:lvl w:ilvl="1" w:tplc="2C846CA0">
      <w:start w:val="1"/>
      <w:numFmt w:val="bullet"/>
      <w:lvlText w:val="o"/>
      <w:lvlJc w:val="left"/>
      <w:pPr>
        <w:ind w:left="1440" w:hanging="360"/>
      </w:pPr>
      <w:rPr>
        <w:rFonts w:ascii="Symbol" w:hAnsi="Symbol"/>
      </w:rPr>
    </w:lvl>
    <w:lvl w:ilvl="2" w:tplc="0FE3E010">
      <w:start w:val="1"/>
      <w:numFmt w:val="bullet"/>
      <w:lvlText w:val="·"/>
      <w:lvlJc w:val="left"/>
      <w:pPr>
        <w:ind w:left="2160" w:hanging="360"/>
      </w:pPr>
      <w:rPr>
        <w:rFonts w:ascii="Symbol" w:hAnsi="Symbol"/>
      </w:rPr>
    </w:lvl>
    <w:lvl w:ilvl="3" w:tplc="3B0EDE30">
      <w:start w:val="1"/>
      <w:numFmt w:val="bullet"/>
      <w:lvlText w:val="o"/>
      <w:lvlJc w:val="left"/>
      <w:pPr>
        <w:ind w:left="2880" w:hanging="360"/>
      </w:pPr>
      <w:rPr>
        <w:rFonts w:ascii="Symbol" w:hAnsi="Symbol"/>
      </w:rPr>
    </w:lvl>
    <w:lvl w:ilvl="4" w:tplc="383CED78">
      <w:start w:val="1"/>
      <w:numFmt w:val="bullet"/>
      <w:lvlText w:val="·"/>
      <w:lvlJc w:val="left"/>
      <w:pPr>
        <w:ind w:left="3600" w:hanging="360"/>
      </w:pPr>
      <w:rPr>
        <w:rFonts w:ascii="Symbol" w:hAnsi="Symbol"/>
      </w:rPr>
    </w:lvl>
    <w:lvl w:ilvl="5" w:tplc="15292B40">
      <w:start w:val="1"/>
      <w:numFmt w:val="bullet"/>
      <w:lvlText w:val="o"/>
      <w:lvlJc w:val="left"/>
      <w:pPr>
        <w:ind w:left="4320" w:hanging="360"/>
      </w:pPr>
      <w:rPr>
        <w:rFonts w:ascii="Symbol" w:hAnsi="Symbol"/>
      </w:rPr>
    </w:lvl>
    <w:lvl w:ilvl="6" w:tplc="265AF251">
      <w:start w:val="1"/>
      <w:numFmt w:val="bullet"/>
      <w:lvlText w:val="·"/>
      <w:lvlJc w:val="left"/>
      <w:pPr>
        <w:ind w:left="5040" w:hanging="360"/>
      </w:pPr>
      <w:rPr>
        <w:rFonts w:ascii="Symbol" w:hAnsi="Symbol"/>
      </w:rPr>
    </w:lvl>
    <w:lvl w:ilvl="7" w:tplc="2EB5C4E3">
      <w:start w:val="1"/>
      <w:numFmt w:val="bullet"/>
      <w:lvlText w:val="o"/>
      <w:lvlJc w:val="left"/>
      <w:pPr>
        <w:ind w:left="5760" w:hanging="360"/>
      </w:pPr>
      <w:rPr>
        <w:rFonts w:ascii="Symbol" w:hAnsi="Symbol"/>
      </w:rPr>
    </w:lvl>
    <w:lvl w:ilvl="8" w:tplc="56E9359E">
      <w:start w:val="1"/>
      <w:numFmt w:val="bullet"/>
      <w:lvlText w:val="·"/>
      <w:lvlJc w:val="left"/>
      <w:pPr>
        <w:ind w:left="6480" w:hanging="360"/>
      </w:pPr>
      <w:rPr>
        <w:rFonts w:ascii="Symbol" w:hAnsi="Symbol"/>
      </w:rPr>
    </w:lvl>
  </w:abstractNum>
  <w:abstractNum w:abstractNumId="8" w15:restartNumberingAfterBreak="0">
    <w:nsid w:val="18C6403C"/>
    <w:multiLevelType w:val="hybridMultilevel"/>
    <w:tmpl w:val="271A835E"/>
    <w:lvl w:ilvl="0" w:tplc="39285B85">
      <w:start w:val="1"/>
      <w:numFmt w:val="bullet"/>
      <w:lvlText w:val="·"/>
      <w:lvlJc w:val="left"/>
      <w:pPr>
        <w:ind w:left="720" w:hanging="360"/>
      </w:pPr>
      <w:rPr>
        <w:rFonts w:ascii="Symbol" w:eastAsia="Symbol" w:hAnsi="Symbol" w:cs="Symbol"/>
      </w:rPr>
    </w:lvl>
    <w:lvl w:ilvl="1" w:tplc="1AAB0D34">
      <w:start w:val="1"/>
      <w:numFmt w:val="bullet"/>
      <w:lvlText w:val="o"/>
      <w:lvlJc w:val="left"/>
      <w:pPr>
        <w:ind w:left="1440" w:hanging="360"/>
      </w:pPr>
      <w:rPr>
        <w:rFonts w:ascii="Symbol" w:hAnsi="Symbol"/>
      </w:rPr>
    </w:lvl>
    <w:lvl w:ilvl="2" w:tplc="7FB94C77">
      <w:start w:val="1"/>
      <w:numFmt w:val="bullet"/>
      <w:lvlText w:val="·"/>
      <w:lvlJc w:val="left"/>
      <w:pPr>
        <w:ind w:left="2160" w:hanging="360"/>
      </w:pPr>
      <w:rPr>
        <w:rFonts w:ascii="Symbol" w:hAnsi="Symbol"/>
      </w:rPr>
    </w:lvl>
    <w:lvl w:ilvl="3" w:tplc="38A91107">
      <w:start w:val="1"/>
      <w:numFmt w:val="bullet"/>
      <w:lvlText w:val="o"/>
      <w:lvlJc w:val="left"/>
      <w:pPr>
        <w:ind w:left="2880" w:hanging="360"/>
      </w:pPr>
      <w:rPr>
        <w:rFonts w:ascii="Symbol" w:hAnsi="Symbol"/>
      </w:rPr>
    </w:lvl>
    <w:lvl w:ilvl="4" w:tplc="206962BF">
      <w:start w:val="1"/>
      <w:numFmt w:val="bullet"/>
      <w:lvlText w:val="·"/>
      <w:lvlJc w:val="left"/>
      <w:pPr>
        <w:ind w:left="3600" w:hanging="360"/>
      </w:pPr>
      <w:rPr>
        <w:rFonts w:ascii="Symbol" w:hAnsi="Symbol"/>
      </w:rPr>
    </w:lvl>
    <w:lvl w:ilvl="5" w:tplc="53202D10">
      <w:start w:val="1"/>
      <w:numFmt w:val="bullet"/>
      <w:lvlText w:val="o"/>
      <w:lvlJc w:val="left"/>
      <w:pPr>
        <w:ind w:left="4320" w:hanging="360"/>
      </w:pPr>
      <w:rPr>
        <w:rFonts w:ascii="Symbol" w:hAnsi="Symbol"/>
      </w:rPr>
    </w:lvl>
    <w:lvl w:ilvl="6" w:tplc="7F5FEE63">
      <w:start w:val="1"/>
      <w:numFmt w:val="bullet"/>
      <w:lvlText w:val="·"/>
      <w:lvlJc w:val="left"/>
      <w:pPr>
        <w:ind w:left="5040" w:hanging="360"/>
      </w:pPr>
      <w:rPr>
        <w:rFonts w:ascii="Symbol" w:hAnsi="Symbol"/>
      </w:rPr>
    </w:lvl>
    <w:lvl w:ilvl="7" w:tplc="798090DC">
      <w:start w:val="1"/>
      <w:numFmt w:val="bullet"/>
      <w:lvlText w:val="o"/>
      <w:lvlJc w:val="left"/>
      <w:pPr>
        <w:ind w:left="5760" w:hanging="360"/>
      </w:pPr>
      <w:rPr>
        <w:rFonts w:ascii="Symbol" w:hAnsi="Symbol"/>
      </w:rPr>
    </w:lvl>
    <w:lvl w:ilvl="8" w:tplc="259FAD2E">
      <w:start w:val="1"/>
      <w:numFmt w:val="bullet"/>
      <w:lvlText w:val="·"/>
      <w:lvlJc w:val="left"/>
      <w:pPr>
        <w:ind w:left="6480" w:hanging="360"/>
      </w:pPr>
      <w:rPr>
        <w:rFonts w:ascii="Symbol" w:hAnsi="Symbol"/>
      </w:rPr>
    </w:lvl>
  </w:abstractNum>
  <w:abstractNum w:abstractNumId="9" w15:restartNumberingAfterBreak="0">
    <w:nsid w:val="18C642C9"/>
    <w:multiLevelType w:val="hybridMultilevel"/>
    <w:tmpl w:val="5F1AFBB8"/>
    <w:lvl w:ilvl="0" w:tplc="51637757">
      <w:start w:val="1"/>
      <w:numFmt w:val="bullet"/>
      <w:lvlText w:val="·"/>
      <w:lvlJc w:val="left"/>
      <w:pPr>
        <w:ind w:left="720" w:hanging="360"/>
      </w:pPr>
      <w:rPr>
        <w:rFonts w:ascii="Symbol" w:eastAsia="Symbol" w:hAnsi="Symbol" w:cs="Symbol"/>
      </w:rPr>
    </w:lvl>
    <w:lvl w:ilvl="1" w:tplc="5AFC5729">
      <w:start w:val="1"/>
      <w:numFmt w:val="bullet"/>
      <w:lvlText w:val="o"/>
      <w:lvlJc w:val="left"/>
      <w:pPr>
        <w:ind w:left="1440" w:hanging="360"/>
      </w:pPr>
      <w:rPr>
        <w:rFonts w:ascii="Symbol" w:hAnsi="Symbol"/>
      </w:rPr>
    </w:lvl>
    <w:lvl w:ilvl="2" w:tplc="1336CFF4">
      <w:start w:val="1"/>
      <w:numFmt w:val="bullet"/>
      <w:lvlText w:val="·"/>
      <w:lvlJc w:val="left"/>
      <w:pPr>
        <w:ind w:left="2160" w:hanging="360"/>
      </w:pPr>
      <w:rPr>
        <w:rFonts w:ascii="Symbol" w:hAnsi="Symbol"/>
      </w:rPr>
    </w:lvl>
    <w:lvl w:ilvl="3" w:tplc="51EBBF95">
      <w:start w:val="1"/>
      <w:numFmt w:val="bullet"/>
      <w:lvlText w:val="o"/>
      <w:lvlJc w:val="left"/>
      <w:pPr>
        <w:ind w:left="2880" w:hanging="360"/>
      </w:pPr>
      <w:rPr>
        <w:rFonts w:ascii="Symbol" w:hAnsi="Symbol"/>
      </w:rPr>
    </w:lvl>
    <w:lvl w:ilvl="4" w:tplc="0BBC9791">
      <w:start w:val="1"/>
      <w:numFmt w:val="bullet"/>
      <w:lvlText w:val="·"/>
      <w:lvlJc w:val="left"/>
      <w:pPr>
        <w:ind w:left="3600" w:hanging="360"/>
      </w:pPr>
      <w:rPr>
        <w:rFonts w:ascii="Symbol" w:hAnsi="Symbol"/>
      </w:rPr>
    </w:lvl>
    <w:lvl w:ilvl="5" w:tplc="46B4653C">
      <w:start w:val="1"/>
      <w:numFmt w:val="bullet"/>
      <w:lvlText w:val="o"/>
      <w:lvlJc w:val="left"/>
      <w:pPr>
        <w:ind w:left="4320" w:hanging="360"/>
      </w:pPr>
      <w:rPr>
        <w:rFonts w:ascii="Symbol" w:hAnsi="Symbol"/>
      </w:rPr>
    </w:lvl>
    <w:lvl w:ilvl="6" w:tplc="1B9CEBFC">
      <w:start w:val="1"/>
      <w:numFmt w:val="bullet"/>
      <w:lvlText w:val="·"/>
      <w:lvlJc w:val="left"/>
      <w:pPr>
        <w:ind w:left="5040" w:hanging="360"/>
      </w:pPr>
      <w:rPr>
        <w:rFonts w:ascii="Symbol" w:hAnsi="Symbol"/>
      </w:rPr>
    </w:lvl>
    <w:lvl w:ilvl="7" w:tplc="5B824A23">
      <w:start w:val="1"/>
      <w:numFmt w:val="bullet"/>
      <w:lvlText w:val="o"/>
      <w:lvlJc w:val="left"/>
      <w:pPr>
        <w:ind w:left="5760" w:hanging="360"/>
      </w:pPr>
      <w:rPr>
        <w:rFonts w:ascii="Symbol" w:hAnsi="Symbol"/>
      </w:rPr>
    </w:lvl>
    <w:lvl w:ilvl="8" w:tplc="1A1E02D6">
      <w:start w:val="1"/>
      <w:numFmt w:val="bullet"/>
      <w:lvlText w:val="·"/>
      <w:lvlJc w:val="left"/>
      <w:pPr>
        <w:ind w:left="6480" w:hanging="360"/>
      </w:pPr>
      <w:rPr>
        <w:rFonts w:ascii="Symbol" w:hAnsi="Symbol"/>
      </w:rPr>
    </w:lvl>
  </w:abstractNum>
  <w:abstractNum w:abstractNumId="10" w15:restartNumberingAfterBreak="0">
    <w:nsid w:val="1AFBB806"/>
    <w:multiLevelType w:val="hybridMultilevel"/>
    <w:tmpl w:val="049ADAB6"/>
    <w:lvl w:ilvl="0" w:tplc="4EFD1CF9">
      <w:start w:val="1"/>
      <w:numFmt w:val="bullet"/>
      <w:lvlText w:val="·"/>
      <w:lvlJc w:val="left"/>
      <w:pPr>
        <w:ind w:left="720" w:hanging="360"/>
      </w:pPr>
      <w:rPr>
        <w:rFonts w:ascii="Symbol" w:eastAsia="Symbol" w:hAnsi="Symbol" w:cs="Symbol"/>
      </w:rPr>
    </w:lvl>
    <w:lvl w:ilvl="1" w:tplc="0455DBFD">
      <w:start w:val="1"/>
      <w:numFmt w:val="bullet"/>
      <w:lvlText w:val="o"/>
      <w:lvlJc w:val="left"/>
      <w:pPr>
        <w:ind w:left="1440" w:hanging="360"/>
      </w:pPr>
      <w:rPr>
        <w:rFonts w:ascii="Symbol" w:hAnsi="Symbol"/>
      </w:rPr>
    </w:lvl>
    <w:lvl w:ilvl="2" w:tplc="56C77CCB">
      <w:start w:val="1"/>
      <w:numFmt w:val="bullet"/>
      <w:lvlText w:val="·"/>
      <w:lvlJc w:val="left"/>
      <w:pPr>
        <w:ind w:left="2160" w:hanging="360"/>
      </w:pPr>
      <w:rPr>
        <w:rFonts w:ascii="Symbol" w:hAnsi="Symbol"/>
      </w:rPr>
    </w:lvl>
    <w:lvl w:ilvl="3" w:tplc="47A6FDA2">
      <w:start w:val="1"/>
      <w:numFmt w:val="bullet"/>
      <w:lvlText w:val="o"/>
      <w:lvlJc w:val="left"/>
      <w:pPr>
        <w:ind w:left="2880" w:hanging="360"/>
      </w:pPr>
      <w:rPr>
        <w:rFonts w:ascii="Symbol" w:hAnsi="Symbol"/>
      </w:rPr>
    </w:lvl>
    <w:lvl w:ilvl="4" w:tplc="1CDEAD87">
      <w:start w:val="1"/>
      <w:numFmt w:val="bullet"/>
      <w:lvlText w:val="·"/>
      <w:lvlJc w:val="left"/>
      <w:pPr>
        <w:ind w:left="3600" w:hanging="360"/>
      </w:pPr>
      <w:rPr>
        <w:rFonts w:ascii="Symbol" w:hAnsi="Symbol"/>
      </w:rPr>
    </w:lvl>
    <w:lvl w:ilvl="5" w:tplc="602D0510">
      <w:start w:val="1"/>
      <w:numFmt w:val="bullet"/>
      <w:lvlText w:val="o"/>
      <w:lvlJc w:val="left"/>
      <w:pPr>
        <w:ind w:left="4320" w:hanging="360"/>
      </w:pPr>
      <w:rPr>
        <w:rFonts w:ascii="Symbol" w:hAnsi="Symbol"/>
      </w:rPr>
    </w:lvl>
    <w:lvl w:ilvl="6" w:tplc="7DC87B1E">
      <w:start w:val="1"/>
      <w:numFmt w:val="bullet"/>
      <w:lvlText w:val="·"/>
      <w:lvlJc w:val="left"/>
      <w:pPr>
        <w:ind w:left="5040" w:hanging="360"/>
      </w:pPr>
      <w:rPr>
        <w:rFonts w:ascii="Symbol" w:hAnsi="Symbol"/>
      </w:rPr>
    </w:lvl>
    <w:lvl w:ilvl="7" w:tplc="3C39BD50">
      <w:start w:val="1"/>
      <w:numFmt w:val="bullet"/>
      <w:lvlText w:val="o"/>
      <w:lvlJc w:val="left"/>
      <w:pPr>
        <w:ind w:left="5760" w:hanging="360"/>
      </w:pPr>
      <w:rPr>
        <w:rFonts w:ascii="Symbol" w:hAnsi="Symbol"/>
      </w:rPr>
    </w:lvl>
    <w:lvl w:ilvl="8" w:tplc="5917CD0E">
      <w:start w:val="1"/>
      <w:numFmt w:val="bullet"/>
      <w:lvlText w:val="·"/>
      <w:lvlJc w:val="left"/>
      <w:pPr>
        <w:ind w:left="6480" w:hanging="360"/>
      </w:pPr>
      <w:rPr>
        <w:rFonts w:ascii="Symbol" w:hAnsi="Symbol"/>
      </w:rPr>
    </w:lvl>
  </w:abstractNum>
  <w:abstractNum w:abstractNumId="11" w15:restartNumberingAfterBreak="0">
    <w:nsid w:val="1B651B31"/>
    <w:multiLevelType w:val="hybridMultilevel"/>
    <w:tmpl w:val="FA58BAA2"/>
    <w:lvl w:ilvl="0" w:tplc="1B3774E4">
      <w:start w:val="1"/>
      <w:numFmt w:val="bullet"/>
      <w:lvlText w:val="·"/>
      <w:lvlJc w:val="left"/>
      <w:pPr>
        <w:ind w:left="720" w:hanging="360"/>
      </w:pPr>
      <w:rPr>
        <w:rFonts w:ascii="Symbol" w:eastAsia="Symbol" w:hAnsi="Symbol" w:cs="Symbol"/>
      </w:rPr>
    </w:lvl>
    <w:lvl w:ilvl="1" w:tplc="73CF1092">
      <w:start w:val="1"/>
      <w:numFmt w:val="bullet"/>
      <w:lvlText w:val="o"/>
      <w:lvlJc w:val="left"/>
      <w:pPr>
        <w:ind w:left="1440" w:hanging="360"/>
      </w:pPr>
      <w:rPr>
        <w:rFonts w:ascii="Symbol" w:hAnsi="Symbol"/>
      </w:rPr>
    </w:lvl>
    <w:lvl w:ilvl="2" w:tplc="104D2E6D">
      <w:start w:val="1"/>
      <w:numFmt w:val="bullet"/>
      <w:lvlText w:val="·"/>
      <w:lvlJc w:val="left"/>
      <w:pPr>
        <w:ind w:left="2160" w:hanging="360"/>
      </w:pPr>
      <w:rPr>
        <w:rFonts w:ascii="Symbol" w:hAnsi="Symbol"/>
      </w:rPr>
    </w:lvl>
    <w:lvl w:ilvl="3" w:tplc="7AD928FF">
      <w:start w:val="1"/>
      <w:numFmt w:val="bullet"/>
      <w:lvlText w:val="o"/>
      <w:lvlJc w:val="left"/>
      <w:pPr>
        <w:ind w:left="2880" w:hanging="360"/>
      </w:pPr>
      <w:rPr>
        <w:rFonts w:ascii="Symbol" w:hAnsi="Symbol"/>
      </w:rPr>
    </w:lvl>
    <w:lvl w:ilvl="4" w:tplc="60A128ED">
      <w:start w:val="1"/>
      <w:numFmt w:val="bullet"/>
      <w:lvlText w:val="·"/>
      <w:lvlJc w:val="left"/>
      <w:pPr>
        <w:ind w:left="3600" w:hanging="360"/>
      </w:pPr>
      <w:rPr>
        <w:rFonts w:ascii="Symbol" w:hAnsi="Symbol"/>
      </w:rPr>
    </w:lvl>
    <w:lvl w:ilvl="5" w:tplc="22CF182E">
      <w:start w:val="1"/>
      <w:numFmt w:val="bullet"/>
      <w:lvlText w:val="o"/>
      <w:lvlJc w:val="left"/>
      <w:pPr>
        <w:ind w:left="4320" w:hanging="360"/>
      </w:pPr>
      <w:rPr>
        <w:rFonts w:ascii="Symbol" w:hAnsi="Symbol"/>
      </w:rPr>
    </w:lvl>
    <w:lvl w:ilvl="6" w:tplc="33648583">
      <w:start w:val="1"/>
      <w:numFmt w:val="bullet"/>
      <w:lvlText w:val="·"/>
      <w:lvlJc w:val="left"/>
      <w:pPr>
        <w:ind w:left="5040" w:hanging="360"/>
      </w:pPr>
      <w:rPr>
        <w:rFonts w:ascii="Symbol" w:hAnsi="Symbol"/>
      </w:rPr>
    </w:lvl>
    <w:lvl w:ilvl="7" w:tplc="20B99F27">
      <w:start w:val="1"/>
      <w:numFmt w:val="bullet"/>
      <w:lvlText w:val="o"/>
      <w:lvlJc w:val="left"/>
      <w:pPr>
        <w:ind w:left="5760" w:hanging="360"/>
      </w:pPr>
      <w:rPr>
        <w:rFonts w:ascii="Symbol" w:hAnsi="Symbol"/>
      </w:rPr>
    </w:lvl>
    <w:lvl w:ilvl="8" w:tplc="4F8DE185">
      <w:start w:val="1"/>
      <w:numFmt w:val="bullet"/>
      <w:lvlText w:val="·"/>
      <w:lvlJc w:val="left"/>
      <w:pPr>
        <w:ind w:left="6480" w:hanging="360"/>
      </w:pPr>
      <w:rPr>
        <w:rFonts w:ascii="Symbol" w:hAnsi="Symbol"/>
      </w:rPr>
    </w:lvl>
  </w:abstractNum>
  <w:abstractNum w:abstractNumId="12" w15:restartNumberingAfterBreak="0">
    <w:nsid w:val="1BDFE764"/>
    <w:multiLevelType w:val="hybridMultilevel"/>
    <w:tmpl w:val="3B6E6E9C"/>
    <w:lvl w:ilvl="0" w:tplc="4A2E7BB7">
      <w:start w:val="1"/>
      <w:numFmt w:val="bullet"/>
      <w:lvlText w:val="·"/>
      <w:lvlJc w:val="left"/>
      <w:pPr>
        <w:ind w:left="720" w:hanging="360"/>
      </w:pPr>
      <w:rPr>
        <w:rFonts w:ascii="Symbol" w:eastAsia="Symbol" w:hAnsi="Symbol" w:cs="Symbol"/>
      </w:rPr>
    </w:lvl>
    <w:lvl w:ilvl="1" w:tplc="65BD94A2">
      <w:start w:val="1"/>
      <w:numFmt w:val="bullet"/>
      <w:lvlText w:val="o"/>
      <w:lvlJc w:val="left"/>
      <w:pPr>
        <w:ind w:left="1440" w:hanging="360"/>
      </w:pPr>
      <w:rPr>
        <w:rFonts w:ascii="Symbol" w:hAnsi="Symbol"/>
      </w:rPr>
    </w:lvl>
    <w:lvl w:ilvl="2" w:tplc="4DE51E21">
      <w:start w:val="1"/>
      <w:numFmt w:val="bullet"/>
      <w:lvlText w:val="·"/>
      <w:lvlJc w:val="left"/>
      <w:pPr>
        <w:ind w:left="2160" w:hanging="360"/>
      </w:pPr>
      <w:rPr>
        <w:rFonts w:ascii="Symbol" w:hAnsi="Symbol"/>
      </w:rPr>
    </w:lvl>
    <w:lvl w:ilvl="3" w:tplc="7033F568">
      <w:start w:val="1"/>
      <w:numFmt w:val="bullet"/>
      <w:lvlText w:val="o"/>
      <w:lvlJc w:val="left"/>
      <w:pPr>
        <w:ind w:left="2880" w:hanging="360"/>
      </w:pPr>
      <w:rPr>
        <w:rFonts w:ascii="Symbol" w:hAnsi="Symbol"/>
      </w:rPr>
    </w:lvl>
    <w:lvl w:ilvl="4" w:tplc="484FBCB1">
      <w:start w:val="1"/>
      <w:numFmt w:val="bullet"/>
      <w:lvlText w:val="·"/>
      <w:lvlJc w:val="left"/>
      <w:pPr>
        <w:ind w:left="3600" w:hanging="360"/>
      </w:pPr>
      <w:rPr>
        <w:rFonts w:ascii="Symbol" w:hAnsi="Symbol"/>
      </w:rPr>
    </w:lvl>
    <w:lvl w:ilvl="5" w:tplc="26787280">
      <w:start w:val="1"/>
      <w:numFmt w:val="bullet"/>
      <w:lvlText w:val="o"/>
      <w:lvlJc w:val="left"/>
      <w:pPr>
        <w:ind w:left="4320" w:hanging="360"/>
      </w:pPr>
      <w:rPr>
        <w:rFonts w:ascii="Symbol" w:hAnsi="Symbol"/>
      </w:rPr>
    </w:lvl>
    <w:lvl w:ilvl="6" w:tplc="3B880AD0">
      <w:start w:val="1"/>
      <w:numFmt w:val="bullet"/>
      <w:lvlText w:val="·"/>
      <w:lvlJc w:val="left"/>
      <w:pPr>
        <w:ind w:left="5040" w:hanging="360"/>
      </w:pPr>
      <w:rPr>
        <w:rFonts w:ascii="Symbol" w:hAnsi="Symbol"/>
      </w:rPr>
    </w:lvl>
    <w:lvl w:ilvl="7" w:tplc="24455D7D">
      <w:start w:val="1"/>
      <w:numFmt w:val="bullet"/>
      <w:lvlText w:val="o"/>
      <w:lvlJc w:val="left"/>
      <w:pPr>
        <w:ind w:left="5760" w:hanging="360"/>
      </w:pPr>
      <w:rPr>
        <w:rFonts w:ascii="Symbol" w:hAnsi="Symbol"/>
      </w:rPr>
    </w:lvl>
    <w:lvl w:ilvl="8" w:tplc="498302F8">
      <w:start w:val="1"/>
      <w:numFmt w:val="bullet"/>
      <w:lvlText w:val="·"/>
      <w:lvlJc w:val="left"/>
      <w:pPr>
        <w:ind w:left="6480" w:hanging="360"/>
      </w:pPr>
      <w:rPr>
        <w:rFonts w:ascii="Symbol" w:hAnsi="Symbol"/>
      </w:rPr>
    </w:lvl>
  </w:abstractNum>
  <w:abstractNum w:abstractNumId="13" w15:restartNumberingAfterBreak="0">
    <w:nsid w:val="1D0F0291"/>
    <w:multiLevelType w:val="hybridMultilevel"/>
    <w:tmpl w:val="2660771A"/>
    <w:lvl w:ilvl="0" w:tplc="6AD8D3F7">
      <w:start w:val="1"/>
      <w:numFmt w:val="bullet"/>
      <w:lvlText w:val="·"/>
      <w:lvlJc w:val="left"/>
      <w:pPr>
        <w:ind w:left="720" w:hanging="360"/>
      </w:pPr>
      <w:rPr>
        <w:rFonts w:ascii="Symbol" w:eastAsia="Symbol" w:hAnsi="Symbol" w:cs="Symbol"/>
      </w:rPr>
    </w:lvl>
    <w:lvl w:ilvl="1" w:tplc="43479D07">
      <w:start w:val="1"/>
      <w:numFmt w:val="bullet"/>
      <w:lvlText w:val="o"/>
      <w:lvlJc w:val="left"/>
      <w:pPr>
        <w:ind w:left="1440" w:hanging="360"/>
      </w:pPr>
      <w:rPr>
        <w:rFonts w:ascii="Symbol" w:hAnsi="Symbol"/>
      </w:rPr>
    </w:lvl>
    <w:lvl w:ilvl="2" w:tplc="13481F6C">
      <w:start w:val="1"/>
      <w:numFmt w:val="bullet"/>
      <w:lvlText w:val="·"/>
      <w:lvlJc w:val="left"/>
      <w:pPr>
        <w:ind w:left="2160" w:hanging="360"/>
      </w:pPr>
      <w:rPr>
        <w:rFonts w:ascii="Symbol" w:hAnsi="Symbol"/>
      </w:rPr>
    </w:lvl>
    <w:lvl w:ilvl="3" w:tplc="1A4F2803">
      <w:start w:val="1"/>
      <w:numFmt w:val="bullet"/>
      <w:lvlText w:val="o"/>
      <w:lvlJc w:val="left"/>
      <w:pPr>
        <w:ind w:left="2880" w:hanging="360"/>
      </w:pPr>
      <w:rPr>
        <w:rFonts w:ascii="Symbol" w:hAnsi="Symbol"/>
      </w:rPr>
    </w:lvl>
    <w:lvl w:ilvl="4" w:tplc="64102563">
      <w:start w:val="1"/>
      <w:numFmt w:val="bullet"/>
      <w:lvlText w:val="·"/>
      <w:lvlJc w:val="left"/>
      <w:pPr>
        <w:ind w:left="3600" w:hanging="360"/>
      </w:pPr>
      <w:rPr>
        <w:rFonts w:ascii="Symbol" w:hAnsi="Symbol"/>
      </w:rPr>
    </w:lvl>
    <w:lvl w:ilvl="5" w:tplc="5F7A3480">
      <w:start w:val="1"/>
      <w:numFmt w:val="bullet"/>
      <w:lvlText w:val="o"/>
      <w:lvlJc w:val="left"/>
      <w:pPr>
        <w:ind w:left="4320" w:hanging="360"/>
      </w:pPr>
      <w:rPr>
        <w:rFonts w:ascii="Symbol" w:hAnsi="Symbol"/>
      </w:rPr>
    </w:lvl>
    <w:lvl w:ilvl="6" w:tplc="505D3E6A">
      <w:start w:val="1"/>
      <w:numFmt w:val="bullet"/>
      <w:lvlText w:val="·"/>
      <w:lvlJc w:val="left"/>
      <w:pPr>
        <w:ind w:left="5040" w:hanging="360"/>
      </w:pPr>
      <w:rPr>
        <w:rFonts w:ascii="Symbol" w:hAnsi="Symbol"/>
      </w:rPr>
    </w:lvl>
    <w:lvl w:ilvl="7" w:tplc="1F1F3C8E">
      <w:start w:val="1"/>
      <w:numFmt w:val="bullet"/>
      <w:lvlText w:val="o"/>
      <w:lvlJc w:val="left"/>
      <w:pPr>
        <w:ind w:left="5760" w:hanging="360"/>
      </w:pPr>
      <w:rPr>
        <w:rFonts w:ascii="Symbol" w:hAnsi="Symbol"/>
      </w:rPr>
    </w:lvl>
    <w:lvl w:ilvl="8" w:tplc="44E7F73D">
      <w:start w:val="1"/>
      <w:numFmt w:val="bullet"/>
      <w:lvlText w:val="·"/>
      <w:lvlJc w:val="left"/>
      <w:pPr>
        <w:ind w:left="6480" w:hanging="360"/>
      </w:pPr>
      <w:rPr>
        <w:rFonts w:ascii="Symbol" w:hAnsi="Symbol"/>
      </w:rPr>
    </w:lvl>
  </w:abstractNum>
  <w:abstractNum w:abstractNumId="14" w15:restartNumberingAfterBreak="0">
    <w:nsid w:val="1E1B5283"/>
    <w:multiLevelType w:val="hybridMultilevel"/>
    <w:tmpl w:val="0944B5E2"/>
    <w:lvl w:ilvl="0" w:tplc="1EDA2856">
      <w:start w:val="1"/>
      <w:numFmt w:val="bullet"/>
      <w:lvlText w:val="·"/>
      <w:lvlJc w:val="left"/>
      <w:pPr>
        <w:ind w:left="720" w:hanging="360"/>
      </w:pPr>
      <w:rPr>
        <w:rFonts w:ascii="Symbol" w:eastAsia="Symbol" w:hAnsi="Symbol" w:cs="Symbol"/>
      </w:rPr>
    </w:lvl>
    <w:lvl w:ilvl="1" w:tplc="706331E1">
      <w:start w:val="1"/>
      <w:numFmt w:val="bullet"/>
      <w:lvlText w:val="o"/>
      <w:lvlJc w:val="left"/>
      <w:pPr>
        <w:ind w:left="1440" w:hanging="360"/>
      </w:pPr>
      <w:rPr>
        <w:rFonts w:ascii="Symbol" w:hAnsi="Symbol"/>
      </w:rPr>
    </w:lvl>
    <w:lvl w:ilvl="2" w:tplc="23F1BD9F">
      <w:start w:val="1"/>
      <w:numFmt w:val="bullet"/>
      <w:lvlText w:val="·"/>
      <w:lvlJc w:val="left"/>
      <w:pPr>
        <w:ind w:left="2160" w:hanging="360"/>
      </w:pPr>
      <w:rPr>
        <w:rFonts w:ascii="Symbol" w:hAnsi="Symbol"/>
      </w:rPr>
    </w:lvl>
    <w:lvl w:ilvl="3" w:tplc="6B684B5D">
      <w:start w:val="1"/>
      <w:numFmt w:val="bullet"/>
      <w:lvlText w:val="o"/>
      <w:lvlJc w:val="left"/>
      <w:pPr>
        <w:ind w:left="2880" w:hanging="360"/>
      </w:pPr>
      <w:rPr>
        <w:rFonts w:ascii="Symbol" w:hAnsi="Symbol"/>
      </w:rPr>
    </w:lvl>
    <w:lvl w:ilvl="4" w:tplc="2105354B">
      <w:start w:val="1"/>
      <w:numFmt w:val="bullet"/>
      <w:lvlText w:val="·"/>
      <w:lvlJc w:val="left"/>
      <w:pPr>
        <w:ind w:left="3600" w:hanging="360"/>
      </w:pPr>
      <w:rPr>
        <w:rFonts w:ascii="Symbol" w:hAnsi="Symbol"/>
      </w:rPr>
    </w:lvl>
    <w:lvl w:ilvl="5" w:tplc="77A4269E">
      <w:start w:val="1"/>
      <w:numFmt w:val="bullet"/>
      <w:lvlText w:val="o"/>
      <w:lvlJc w:val="left"/>
      <w:pPr>
        <w:ind w:left="4320" w:hanging="360"/>
      </w:pPr>
      <w:rPr>
        <w:rFonts w:ascii="Symbol" w:hAnsi="Symbol"/>
      </w:rPr>
    </w:lvl>
    <w:lvl w:ilvl="6" w:tplc="132F4B98">
      <w:start w:val="1"/>
      <w:numFmt w:val="bullet"/>
      <w:lvlText w:val="·"/>
      <w:lvlJc w:val="left"/>
      <w:pPr>
        <w:ind w:left="5040" w:hanging="360"/>
      </w:pPr>
      <w:rPr>
        <w:rFonts w:ascii="Symbol" w:hAnsi="Symbol"/>
      </w:rPr>
    </w:lvl>
    <w:lvl w:ilvl="7" w:tplc="1EBFDE30">
      <w:start w:val="1"/>
      <w:numFmt w:val="bullet"/>
      <w:lvlText w:val="o"/>
      <w:lvlJc w:val="left"/>
      <w:pPr>
        <w:ind w:left="5760" w:hanging="360"/>
      </w:pPr>
      <w:rPr>
        <w:rFonts w:ascii="Symbol" w:hAnsi="Symbol"/>
      </w:rPr>
    </w:lvl>
    <w:lvl w:ilvl="8" w:tplc="43A56004">
      <w:start w:val="1"/>
      <w:numFmt w:val="bullet"/>
      <w:lvlText w:val="·"/>
      <w:lvlJc w:val="left"/>
      <w:pPr>
        <w:ind w:left="6480" w:hanging="360"/>
      </w:pPr>
      <w:rPr>
        <w:rFonts w:ascii="Symbol" w:hAnsi="Symbol"/>
      </w:rPr>
    </w:lvl>
  </w:abstractNum>
  <w:abstractNum w:abstractNumId="15" w15:restartNumberingAfterBreak="0">
    <w:nsid w:val="2058D1A6"/>
    <w:multiLevelType w:val="hybridMultilevel"/>
    <w:tmpl w:val="E5D48BC4"/>
    <w:lvl w:ilvl="0" w:tplc="07FFA07A">
      <w:start w:val="1"/>
      <w:numFmt w:val="bullet"/>
      <w:lvlText w:val="·"/>
      <w:lvlJc w:val="left"/>
      <w:pPr>
        <w:ind w:left="720" w:hanging="360"/>
      </w:pPr>
      <w:rPr>
        <w:rFonts w:ascii="Symbol" w:eastAsia="Symbol" w:hAnsi="Symbol" w:cs="Symbol"/>
      </w:rPr>
    </w:lvl>
    <w:lvl w:ilvl="1" w:tplc="22D1DF44">
      <w:start w:val="1"/>
      <w:numFmt w:val="bullet"/>
      <w:lvlText w:val="o"/>
      <w:lvlJc w:val="left"/>
      <w:pPr>
        <w:ind w:left="1440" w:hanging="360"/>
      </w:pPr>
      <w:rPr>
        <w:rFonts w:ascii="Symbol" w:hAnsi="Symbol"/>
      </w:rPr>
    </w:lvl>
    <w:lvl w:ilvl="2" w:tplc="063B078C">
      <w:start w:val="1"/>
      <w:numFmt w:val="bullet"/>
      <w:lvlText w:val="·"/>
      <w:lvlJc w:val="left"/>
      <w:pPr>
        <w:ind w:left="2160" w:hanging="360"/>
      </w:pPr>
      <w:rPr>
        <w:rFonts w:ascii="Symbol" w:hAnsi="Symbol"/>
      </w:rPr>
    </w:lvl>
    <w:lvl w:ilvl="3" w:tplc="07FF4A65">
      <w:start w:val="1"/>
      <w:numFmt w:val="bullet"/>
      <w:lvlText w:val="o"/>
      <w:lvlJc w:val="left"/>
      <w:pPr>
        <w:ind w:left="2880" w:hanging="360"/>
      </w:pPr>
      <w:rPr>
        <w:rFonts w:ascii="Symbol" w:hAnsi="Symbol"/>
      </w:rPr>
    </w:lvl>
    <w:lvl w:ilvl="4" w:tplc="792AB5F2">
      <w:start w:val="1"/>
      <w:numFmt w:val="bullet"/>
      <w:lvlText w:val="·"/>
      <w:lvlJc w:val="left"/>
      <w:pPr>
        <w:ind w:left="3600" w:hanging="360"/>
      </w:pPr>
      <w:rPr>
        <w:rFonts w:ascii="Symbol" w:hAnsi="Symbol"/>
      </w:rPr>
    </w:lvl>
    <w:lvl w:ilvl="5" w:tplc="79C8A241">
      <w:start w:val="1"/>
      <w:numFmt w:val="bullet"/>
      <w:lvlText w:val="o"/>
      <w:lvlJc w:val="left"/>
      <w:pPr>
        <w:ind w:left="4320" w:hanging="360"/>
      </w:pPr>
      <w:rPr>
        <w:rFonts w:ascii="Symbol" w:hAnsi="Symbol"/>
      </w:rPr>
    </w:lvl>
    <w:lvl w:ilvl="6" w:tplc="4B0D4BEE">
      <w:start w:val="1"/>
      <w:numFmt w:val="bullet"/>
      <w:lvlText w:val="·"/>
      <w:lvlJc w:val="left"/>
      <w:pPr>
        <w:ind w:left="5040" w:hanging="360"/>
      </w:pPr>
      <w:rPr>
        <w:rFonts w:ascii="Symbol" w:hAnsi="Symbol"/>
      </w:rPr>
    </w:lvl>
    <w:lvl w:ilvl="7" w:tplc="436BD81C">
      <w:start w:val="1"/>
      <w:numFmt w:val="bullet"/>
      <w:lvlText w:val="o"/>
      <w:lvlJc w:val="left"/>
      <w:pPr>
        <w:ind w:left="5760" w:hanging="360"/>
      </w:pPr>
      <w:rPr>
        <w:rFonts w:ascii="Symbol" w:hAnsi="Symbol"/>
      </w:rPr>
    </w:lvl>
    <w:lvl w:ilvl="8" w:tplc="275DE544">
      <w:start w:val="1"/>
      <w:numFmt w:val="bullet"/>
      <w:lvlText w:val="·"/>
      <w:lvlJc w:val="left"/>
      <w:pPr>
        <w:ind w:left="6480" w:hanging="360"/>
      </w:pPr>
      <w:rPr>
        <w:rFonts w:ascii="Symbol" w:hAnsi="Symbol"/>
      </w:rPr>
    </w:lvl>
  </w:abstractNum>
  <w:abstractNum w:abstractNumId="16" w15:restartNumberingAfterBreak="0">
    <w:nsid w:val="21CD5B24"/>
    <w:multiLevelType w:val="multilevel"/>
    <w:tmpl w:val="F92EEF8E"/>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21D6BDB6"/>
    <w:multiLevelType w:val="hybridMultilevel"/>
    <w:tmpl w:val="4ABC8A12"/>
    <w:lvl w:ilvl="0" w:tplc="37671AB8">
      <w:start w:val="1"/>
      <w:numFmt w:val="bullet"/>
      <w:lvlText w:val="·"/>
      <w:lvlJc w:val="left"/>
      <w:pPr>
        <w:ind w:left="720" w:hanging="360"/>
      </w:pPr>
      <w:rPr>
        <w:rFonts w:ascii="Symbol" w:eastAsia="Symbol" w:hAnsi="Symbol" w:cs="Symbol"/>
      </w:rPr>
    </w:lvl>
    <w:lvl w:ilvl="1" w:tplc="16791AAC">
      <w:start w:val="1"/>
      <w:numFmt w:val="bullet"/>
      <w:lvlText w:val="o"/>
      <w:lvlJc w:val="left"/>
      <w:pPr>
        <w:ind w:left="1440" w:hanging="360"/>
      </w:pPr>
      <w:rPr>
        <w:rFonts w:ascii="Symbol" w:hAnsi="Symbol"/>
      </w:rPr>
    </w:lvl>
    <w:lvl w:ilvl="2" w:tplc="7AE50AFD">
      <w:start w:val="1"/>
      <w:numFmt w:val="bullet"/>
      <w:lvlText w:val="·"/>
      <w:lvlJc w:val="left"/>
      <w:pPr>
        <w:ind w:left="2160" w:hanging="360"/>
      </w:pPr>
      <w:rPr>
        <w:rFonts w:ascii="Symbol" w:hAnsi="Symbol"/>
      </w:rPr>
    </w:lvl>
    <w:lvl w:ilvl="3" w:tplc="7F3A8569">
      <w:start w:val="1"/>
      <w:numFmt w:val="bullet"/>
      <w:lvlText w:val="o"/>
      <w:lvlJc w:val="left"/>
      <w:pPr>
        <w:ind w:left="2880" w:hanging="360"/>
      </w:pPr>
      <w:rPr>
        <w:rFonts w:ascii="Symbol" w:hAnsi="Symbol"/>
      </w:rPr>
    </w:lvl>
    <w:lvl w:ilvl="4" w:tplc="6DD3F84B">
      <w:start w:val="1"/>
      <w:numFmt w:val="bullet"/>
      <w:lvlText w:val="·"/>
      <w:lvlJc w:val="left"/>
      <w:pPr>
        <w:ind w:left="3600" w:hanging="360"/>
      </w:pPr>
      <w:rPr>
        <w:rFonts w:ascii="Symbol" w:hAnsi="Symbol"/>
      </w:rPr>
    </w:lvl>
    <w:lvl w:ilvl="5" w:tplc="7E5301B4">
      <w:start w:val="1"/>
      <w:numFmt w:val="bullet"/>
      <w:lvlText w:val="o"/>
      <w:lvlJc w:val="left"/>
      <w:pPr>
        <w:ind w:left="4320" w:hanging="360"/>
      </w:pPr>
      <w:rPr>
        <w:rFonts w:ascii="Symbol" w:hAnsi="Symbol"/>
      </w:rPr>
    </w:lvl>
    <w:lvl w:ilvl="6" w:tplc="467B8178">
      <w:start w:val="1"/>
      <w:numFmt w:val="bullet"/>
      <w:lvlText w:val="·"/>
      <w:lvlJc w:val="left"/>
      <w:pPr>
        <w:ind w:left="5040" w:hanging="360"/>
      </w:pPr>
      <w:rPr>
        <w:rFonts w:ascii="Symbol" w:hAnsi="Symbol"/>
      </w:rPr>
    </w:lvl>
    <w:lvl w:ilvl="7" w:tplc="0EED444F">
      <w:start w:val="1"/>
      <w:numFmt w:val="bullet"/>
      <w:lvlText w:val="o"/>
      <w:lvlJc w:val="left"/>
      <w:pPr>
        <w:ind w:left="5760" w:hanging="360"/>
      </w:pPr>
      <w:rPr>
        <w:rFonts w:ascii="Symbol" w:hAnsi="Symbol"/>
      </w:rPr>
    </w:lvl>
    <w:lvl w:ilvl="8" w:tplc="3F30B09F">
      <w:start w:val="1"/>
      <w:numFmt w:val="bullet"/>
      <w:lvlText w:val="·"/>
      <w:lvlJc w:val="left"/>
      <w:pPr>
        <w:ind w:left="6480" w:hanging="360"/>
      </w:pPr>
      <w:rPr>
        <w:rFonts w:ascii="Symbol" w:hAnsi="Symbol"/>
      </w:rPr>
    </w:lvl>
  </w:abstractNum>
  <w:abstractNum w:abstractNumId="18" w15:restartNumberingAfterBreak="0">
    <w:nsid w:val="234D1AB1"/>
    <w:multiLevelType w:val="hybridMultilevel"/>
    <w:tmpl w:val="71262E90"/>
    <w:lvl w:ilvl="0" w:tplc="1EEB8BA1">
      <w:start w:val="1"/>
      <w:numFmt w:val="bullet"/>
      <w:lvlText w:val="·"/>
      <w:lvlJc w:val="left"/>
      <w:pPr>
        <w:ind w:left="720" w:hanging="360"/>
      </w:pPr>
      <w:rPr>
        <w:rFonts w:ascii="Symbol" w:eastAsia="Symbol" w:hAnsi="Symbol" w:cs="Symbol"/>
      </w:rPr>
    </w:lvl>
    <w:lvl w:ilvl="1" w:tplc="4AC6DDE9">
      <w:start w:val="1"/>
      <w:numFmt w:val="bullet"/>
      <w:lvlText w:val="o"/>
      <w:lvlJc w:val="left"/>
      <w:pPr>
        <w:ind w:left="1440" w:hanging="360"/>
      </w:pPr>
      <w:rPr>
        <w:rFonts w:ascii="Symbol" w:hAnsi="Symbol"/>
      </w:rPr>
    </w:lvl>
    <w:lvl w:ilvl="2" w:tplc="23F90500">
      <w:start w:val="1"/>
      <w:numFmt w:val="bullet"/>
      <w:lvlText w:val="·"/>
      <w:lvlJc w:val="left"/>
      <w:pPr>
        <w:ind w:left="2160" w:hanging="360"/>
      </w:pPr>
      <w:rPr>
        <w:rFonts w:ascii="Symbol" w:hAnsi="Symbol"/>
      </w:rPr>
    </w:lvl>
    <w:lvl w:ilvl="3" w:tplc="0D340432">
      <w:start w:val="1"/>
      <w:numFmt w:val="bullet"/>
      <w:lvlText w:val="o"/>
      <w:lvlJc w:val="left"/>
      <w:pPr>
        <w:ind w:left="2880" w:hanging="360"/>
      </w:pPr>
      <w:rPr>
        <w:rFonts w:ascii="Symbol" w:hAnsi="Symbol"/>
      </w:rPr>
    </w:lvl>
    <w:lvl w:ilvl="4" w:tplc="325D05CB">
      <w:start w:val="1"/>
      <w:numFmt w:val="bullet"/>
      <w:lvlText w:val="·"/>
      <w:lvlJc w:val="left"/>
      <w:pPr>
        <w:ind w:left="3600" w:hanging="360"/>
      </w:pPr>
      <w:rPr>
        <w:rFonts w:ascii="Symbol" w:hAnsi="Symbol"/>
      </w:rPr>
    </w:lvl>
    <w:lvl w:ilvl="5" w:tplc="371AEDFD">
      <w:start w:val="1"/>
      <w:numFmt w:val="bullet"/>
      <w:lvlText w:val="o"/>
      <w:lvlJc w:val="left"/>
      <w:pPr>
        <w:ind w:left="4320" w:hanging="360"/>
      </w:pPr>
      <w:rPr>
        <w:rFonts w:ascii="Symbol" w:hAnsi="Symbol"/>
      </w:rPr>
    </w:lvl>
    <w:lvl w:ilvl="6" w:tplc="03B7CEEB">
      <w:start w:val="1"/>
      <w:numFmt w:val="bullet"/>
      <w:lvlText w:val="·"/>
      <w:lvlJc w:val="left"/>
      <w:pPr>
        <w:ind w:left="5040" w:hanging="360"/>
      </w:pPr>
      <w:rPr>
        <w:rFonts w:ascii="Symbol" w:hAnsi="Symbol"/>
      </w:rPr>
    </w:lvl>
    <w:lvl w:ilvl="7" w:tplc="56969D9F">
      <w:start w:val="1"/>
      <w:numFmt w:val="bullet"/>
      <w:lvlText w:val="o"/>
      <w:lvlJc w:val="left"/>
      <w:pPr>
        <w:ind w:left="5760" w:hanging="360"/>
      </w:pPr>
      <w:rPr>
        <w:rFonts w:ascii="Symbol" w:hAnsi="Symbol"/>
      </w:rPr>
    </w:lvl>
    <w:lvl w:ilvl="8" w:tplc="4A2F6EED">
      <w:start w:val="1"/>
      <w:numFmt w:val="bullet"/>
      <w:lvlText w:val="·"/>
      <w:lvlJc w:val="left"/>
      <w:pPr>
        <w:ind w:left="6480" w:hanging="360"/>
      </w:pPr>
      <w:rPr>
        <w:rFonts w:ascii="Symbol" w:hAnsi="Symbol"/>
      </w:rPr>
    </w:lvl>
  </w:abstractNum>
  <w:abstractNum w:abstractNumId="19" w15:restartNumberingAfterBreak="0">
    <w:nsid w:val="235BFD8F"/>
    <w:multiLevelType w:val="hybridMultilevel"/>
    <w:tmpl w:val="510EF206"/>
    <w:lvl w:ilvl="0" w:tplc="5C6517B1">
      <w:start w:val="1"/>
      <w:numFmt w:val="bullet"/>
      <w:lvlText w:val="·"/>
      <w:lvlJc w:val="left"/>
      <w:pPr>
        <w:ind w:left="720" w:hanging="360"/>
      </w:pPr>
      <w:rPr>
        <w:rFonts w:ascii="Symbol" w:eastAsia="Symbol" w:hAnsi="Symbol" w:cs="Symbol"/>
      </w:rPr>
    </w:lvl>
    <w:lvl w:ilvl="1" w:tplc="6BA7C6BA">
      <w:start w:val="1"/>
      <w:numFmt w:val="bullet"/>
      <w:lvlText w:val="o"/>
      <w:lvlJc w:val="left"/>
      <w:pPr>
        <w:ind w:left="1440" w:hanging="360"/>
      </w:pPr>
      <w:rPr>
        <w:rFonts w:ascii="Symbol" w:hAnsi="Symbol"/>
      </w:rPr>
    </w:lvl>
    <w:lvl w:ilvl="2" w:tplc="658D3F7F">
      <w:start w:val="1"/>
      <w:numFmt w:val="bullet"/>
      <w:lvlText w:val="·"/>
      <w:lvlJc w:val="left"/>
      <w:pPr>
        <w:ind w:left="2160" w:hanging="360"/>
      </w:pPr>
      <w:rPr>
        <w:rFonts w:ascii="Symbol" w:hAnsi="Symbol"/>
      </w:rPr>
    </w:lvl>
    <w:lvl w:ilvl="3" w:tplc="464F1006">
      <w:start w:val="1"/>
      <w:numFmt w:val="bullet"/>
      <w:lvlText w:val="o"/>
      <w:lvlJc w:val="left"/>
      <w:pPr>
        <w:ind w:left="2880" w:hanging="360"/>
      </w:pPr>
      <w:rPr>
        <w:rFonts w:ascii="Symbol" w:hAnsi="Symbol"/>
      </w:rPr>
    </w:lvl>
    <w:lvl w:ilvl="4" w:tplc="6E130E4C">
      <w:start w:val="1"/>
      <w:numFmt w:val="bullet"/>
      <w:lvlText w:val="·"/>
      <w:lvlJc w:val="left"/>
      <w:pPr>
        <w:ind w:left="3600" w:hanging="360"/>
      </w:pPr>
      <w:rPr>
        <w:rFonts w:ascii="Symbol" w:hAnsi="Symbol"/>
      </w:rPr>
    </w:lvl>
    <w:lvl w:ilvl="5" w:tplc="6CD367F5">
      <w:start w:val="1"/>
      <w:numFmt w:val="bullet"/>
      <w:lvlText w:val="o"/>
      <w:lvlJc w:val="left"/>
      <w:pPr>
        <w:ind w:left="4320" w:hanging="360"/>
      </w:pPr>
      <w:rPr>
        <w:rFonts w:ascii="Symbol" w:hAnsi="Symbol"/>
      </w:rPr>
    </w:lvl>
    <w:lvl w:ilvl="6" w:tplc="15A90293">
      <w:start w:val="1"/>
      <w:numFmt w:val="bullet"/>
      <w:lvlText w:val="·"/>
      <w:lvlJc w:val="left"/>
      <w:pPr>
        <w:ind w:left="5040" w:hanging="360"/>
      </w:pPr>
      <w:rPr>
        <w:rFonts w:ascii="Symbol" w:hAnsi="Symbol"/>
      </w:rPr>
    </w:lvl>
    <w:lvl w:ilvl="7" w:tplc="00828420">
      <w:start w:val="1"/>
      <w:numFmt w:val="bullet"/>
      <w:lvlText w:val="o"/>
      <w:lvlJc w:val="left"/>
      <w:pPr>
        <w:ind w:left="5760" w:hanging="360"/>
      </w:pPr>
      <w:rPr>
        <w:rFonts w:ascii="Symbol" w:hAnsi="Symbol"/>
      </w:rPr>
    </w:lvl>
    <w:lvl w:ilvl="8" w:tplc="3F6482F6">
      <w:start w:val="1"/>
      <w:numFmt w:val="bullet"/>
      <w:lvlText w:val="·"/>
      <w:lvlJc w:val="left"/>
      <w:pPr>
        <w:ind w:left="6480" w:hanging="360"/>
      </w:pPr>
      <w:rPr>
        <w:rFonts w:ascii="Symbol" w:hAnsi="Symbol"/>
      </w:rPr>
    </w:lvl>
  </w:abstractNum>
  <w:abstractNum w:abstractNumId="20" w15:restartNumberingAfterBreak="0">
    <w:nsid w:val="24690E76"/>
    <w:multiLevelType w:val="hybridMultilevel"/>
    <w:tmpl w:val="17940A64"/>
    <w:lvl w:ilvl="0" w:tplc="29BF51A7">
      <w:start w:val="1"/>
      <w:numFmt w:val="bullet"/>
      <w:lvlText w:val="·"/>
      <w:lvlJc w:val="left"/>
      <w:pPr>
        <w:ind w:left="720" w:hanging="360"/>
      </w:pPr>
      <w:rPr>
        <w:rFonts w:ascii="Symbol" w:eastAsia="Symbol" w:hAnsi="Symbol" w:cs="Symbol"/>
      </w:rPr>
    </w:lvl>
    <w:lvl w:ilvl="1" w:tplc="6CDB704A">
      <w:start w:val="1"/>
      <w:numFmt w:val="bullet"/>
      <w:lvlText w:val="o"/>
      <w:lvlJc w:val="left"/>
      <w:pPr>
        <w:ind w:left="1440" w:hanging="360"/>
      </w:pPr>
      <w:rPr>
        <w:rFonts w:ascii="Symbol" w:hAnsi="Symbol"/>
      </w:rPr>
    </w:lvl>
    <w:lvl w:ilvl="2" w:tplc="3D53F96D">
      <w:start w:val="1"/>
      <w:numFmt w:val="bullet"/>
      <w:lvlText w:val="·"/>
      <w:lvlJc w:val="left"/>
      <w:pPr>
        <w:ind w:left="2160" w:hanging="360"/>
      </w:pPr>
      <w:rPr>
        <w:rFonts w:ascii="Symbol" w:hAnsi="Symbol"/>
      </w:rPr>
    </w:lvl>
    <w:lvl w:ilvl="3" w:tplc="0C1145FD">
      <w:start w:val="1"/>
      <w:numFmt w:val="bullet"/>
      <w:lvlText w:val="o"/>
      <w:lvlJc w:val="left"/>
      <w:pPr>
        <w:ind w:left="2880" w:hanging="360"/>
      </w:pPr>
      <w:rPr>
        <w:rFonts w:ascii="Symbol" w:hAnsi="Symbol"/>
      </w:rPr>
    </w:lvl>
    <w:lvl w:ilvl="4" w:tplc="5F445197">
      <w:start w:val="1"/>
      <w:numFmt w:val="bullet"/>
      <w:lvlText w:val="·"/>
      <w:lvlJc w:val="left"/>
      <w:pPr>
        <w:ind w:left="3600" w:hanging="360"/>
      </w:pPr>
      <w:rPr>
        <w:rFonts w:ascii="Symbol" w:hAnsi="Symbol"/>
      </w:rPr>
    </w:lvl>
    <w:lvl w:ilvl="5" w:tplc="67372F22">
      <w:start w:val="1"/>
      <w:numFmt w:val="bullet"/>
      <w:lvlText w:val="o"/>
      <w:lvlJc w:val="left"/>
      <w:pPr>
        <w:ind w:left="4320" w:hanging="360"/>
      </w:pPr>
      <w:rPr>
        <w:rFonts w:ascii="Symbol" w:hAnsi="Symbol"/>
      </w:rPr>
    </w:lvl>
    <w:lvl w:ilvl="6" w:tplc="385E046A">
      <w:start w:val="1"/>
      <w:numFmt w:val="bullet"/>
      <w:lvlText w:val="·"/>
      <w:lvlJc w:val="left"/>
      <w:pPr>
        <w:ind w:left="5040" w:hanging="360"/>
      </w:pPr>
      <w:rPr>
        <w:rFonts w:ascii="Symbol" w:hAnsi="Symbol"/>
      </w:rPr>
    </w:lvl>
    <w:lvl w:ilvl="7" w:tplc="271E39D3">
      <w:start w:val="1"/>
      <w:numFmt w:val="bullet"/>
      <w:lvlText w:val="o"/>
      <w:lvlJc w:val="left"/>
      <w:pPr>
        <w:ind w:left="5760" w:hanging="360"/>
      </w:pPr>
      <w:rPr>
        <w:rFonts w:ascii="Symbol" w:hAnsi="Symbol"/>
      </w:rPr>
    </w:lvl>
    <w:lvl w:ilvl="8" w:tplc="68BF5041">
      <w:start w:val="1"/>
      <w:numFmt w:val="bullet"/>
      <w:lvlText w:val="·"/>
      <w:lvlJc w:val="left"/>
      <w:pPr>
        <w:ind w:left="6480" w:hanging="360"/>
      </w:pPr>
      <w:rPr>
        <w:rFonts w:ascii="Symbol" w:hAnsi="Symbol"/>
      </w:rPr>
    </w:lvl>
  </w:abstractNum>
  <w:abstractNum w:abstractNumId="21" w15:restartNumberingAfterBreak="0">
    <w:nsid w:val="252D5A5C"/>
    <w:multiLevelType w:val="hybridMultilevel"/>
    <w:tmpl w:val="0D76DD4C"/>
    <w:lvl w:ilvl="0" w:tplc="48D4E2A2">
      <w:start w:val="1"/>
      <w:numFmt w:val="bullet"/>
      <w:lvlText w:val="·"/>
      <w:lvlJc w:val="left"/>
      <w:pPr>
        <w:ind w:left="720" w:hanging="360"/>
      </w:pPr>
      <w:rPr>
        <w:rFonts w:ascii="Symbol" w:eastAsia="Symbol" w:hAnsi="Symbol" w:cs="Symbol"/>
      </w:rPr>
    </w:lvl>
    <w:lvl w:ilvl="1" w:tplc="4BED0B1B">
      <w:start w:val="1"/>
      <w:numFmt w:val="bullet"/>
      <w:lvlText w:val="o"/>
      <w:lvlJc w:val="left"/>
      <w:pPr>
        <w:ind w:left="1440" w:hanging="360"/>
      </w:pPr>
      <w:rPr>
        <w:rFonts w:ascii="Symbol" w:hAnsi="Symbol"/>
      </w:rPr>
    </w:lvl>
    <w:lvl w:ilvl="2" w:tplc="70950405">
      <w:start w:val="1"/>
      <w:numFmt w:val="bullet"/>
      <w:lvlText w:val="·"/>
      <w:lvlJc w:val="left"/>
      <w:pPr>
        <w:ind w:left="2160" w:hanging="360"/>
      </w:pPr>
      <w:rPr>
        <w:rFonts w:ascii="Symbol" w:hAnsi="Symbol"/>
      </w:rPr>
    </w:lvl>
    <w:lvl w:ilvl="3" w:tplc="22691351">
      <w:start w:val="1"/>
      <w:numFmt w:val="bullet"/>
      <w:lvlText w:val="o"/>
      <w:lvlJc w:val="left"/>
      <w:pPr>
        <w:ind w:left="2880" w:hanging="360"/>
      </w:pPr>
      <w:rPr>
        <w:rFonts w:ascii="Symbol" w:hAnsi="Symbol"/>
      </w:rPr>
    </w:lvl>
    <w:lvl w:ilvl="4" w:tplc="4BD102B6">
      <w:start w:val="1"/>
      <w:numFmt w:val="bullet"/>
      <w:lvlText w:val="·"/>
      <w:lvlJc w:val="left"/>
      <w:pPr>
        <w:ind w:left="3600" w:hanging="360"/>
      </w:pPr>
      <w:rPr>
        <w:rFonts w:ascii="Symbol" w:hAnsi="Symbol"/>
      </w:rPr>
    </w:lvl>
    <w:lvl w:ilvl="5" w:tplc="62C12505">
      <w:start w:val="1"/>
      <w:numFmt w:val="bullet"/>
      <w:lvlText w:val="o"/>
      <w:lvlJc w:val="left"/>
      <w:pPr>
        <w:ind w:left="4320" w:hanging="360"/>
      </w:pPr>
      <w:rPr>
        <w:rFonts w:ascii="Symbol" w:hAnsi="Symbol"/>
      </w:rPr>
    </w:lvl>
    <w:lvl w:ilvl="6" w:tplc="1B67F69F">
      <w:start w:val="1"/>
      <w:numFmt w:val="bullet"/>
      <w:lvlText w:val="·"/>
      <w:lvlJc w:val="left"/>
      <w:pPr>
        <w:ind w:left="5040" w:hanging="360"/>
      </w:pPr>
      <w:rPr>
        <w:rFonts w:ascii="Symbol" w:hAnsi="Symbol"/>
      </w:rPr>
    </w:lvl>
    <w:lvl w:ilvl="7" w:tplc="093A3791">
      <w:start w:val="1"/>
      <w:numFmt w:val="bullet"/>
      <w:lvlText w:val="o"/>
      <w:lvlJc w:val="left"/>
      <w:pPr>
        <w:ind w:left="5760" w:hanging="360"/>
      </w:pPr>
      <w:rPr>
        <w:rFonts w:ascii="Symbol" w:hAnsi="Symbol"/>
      </w:rPr>
    </w:lvl>
    <w:lvl w:ilvl="8" w:tplc="2CA1E008">
      <w:start w:val="1"/>
      <w:numFmt w:val="bullet"/>
      <w:lvlText w:val="·"/>
      <w:lvlJc w:val="left"/>
      <w:pPr>
        <w:ind w:left="6480" w:hanging="360"/>
      </w:pPr>
      <w:rPr>
        <w:rFonts w:ascii="Symbol" w:hAnsi="Symbol"/>
      </w:rPr>
    </w:lvl>
  </w:abstractNum>
  <w:abstractNum w:abstractNumId="22" w15:restartNumberingAfterBreak="0">
    <w:nsid w:val="25334A4B"/>
    <w:multiLevelType w:val="hybridMultilevel"/>
    <w:tmpl w:val="72CEC656"/>
    <w:lvl w:ilvl="0" w:tplc="6ED4BD28">
      <w:start w:val="1"/>
      <w:numFmt w:val="bullet"/>
      <w:lvlText w:val="·"/>
      <w:lvlJc w:val="left"/>
      <w:pPr>
        <w:ind w:left="720" w:hanging="360"/>
      </w:pPr>
      <w:rPr>
        <w:rFonts w:ascii="Symbol" w:eastAsia="Symbol" w:hAnsi="Symbol" w:cs="Symbol"/>
      </w:rPr>
    </w:lvl>
    <w:lvl w:ilvl="1" w:tplc="06DAF263">
      <w:start w:val="1"/>
      <w:numFmt w:val="bullet"/>
      <w:lvlText w:val="o"/>
      <w:lvlJc w:val="left"/>
      <w:pPr>
        <w:ind w:left="1440" w:hanging="360"/>
      </w:pPr>
      <w:rPr>
        <w:rFonts w:ascii="Symbol" w:hAnsi="Symbol"/>
      </w:rPr>
    </w:lvl>
    <w:lvl w:ilvl="2" w:tplc="04372154">
      <w:start w:val="1"/>
      <w:numFmt w:val="bullet"/>
      <w:lvlText w:val="·"/>
      <w:lvlJc w:val="left"/>
      <w:pPr>
        <w:ind w:left="2160" w:hanging="360"/>
      </w:pPr>
      <w:rPr>
        <w:rFonts w:ascii="Symbol" w:hAnsi="Symbol"/>
      </w:rPr>
    </w:lvl>
    <w:lvl w:ilvl="3" w:tplc="15AB335A">
      <w:start w:val="1"/>
      <w:numFmt w:val="bullet"/>
      <w:lvlText w:val="o"/>
      <w:lvlJc w:val="left"/>
      <w:pPr>
        <w:ind w:left="2880" w:hanging="360"/>
      </w:pPr>
      <w:rPr>
        <w:rFonts w:ascii="Symbol" w:hAnsi="Symbol"/>
      </w:rPr>
    </w:lvl>
    <w:lvl w:ilvl="4" w:tplc="510D2E12">
      <w:start w:val="1"/>
      <w:numFmt w:val="bullet"/>
      <w:lvlText w:val="·"/>
      <w:lvlJc w:val="left"/>
      <w:pPr>
        <w:ind w:left="3600" w:hanging="360"/>
      </w:pPr>
      <w:rPr>
        <w:rFonts w:ascii="Symbol" w:hAnsi="Symbol"/>
      </w:rPr>
    </w:lvl>
    <w:lvl w:ilvl="5" w:tplc="781C4391">
      <w:start w:val="1"/>
      <w:numFmt w:val="bullet"/>
      <w:lvlText w:val="o"/>
      <w:lvlJc w:val="left"/>
      <w:pPr>
        <w:ind w:left="4320" w:hanging="360"/>
      </w:pPr>
      <w:rPr>
        <w:rFonts w:ascii="Symbol" w:hAnsi="Symbol"/>
      </w:rPr>
    </w:lvl>
    <w:lvl w:ilvl="6" w:tplc="0FD56304">
      <w:start w:val="1"/>
      <w:numFmt w:val="bullet"/>
      <w:lvlText w:val="·"/>
      <w:lvlJc w:val="left"/>
      <w:pPr>
        <w:ind w:left="5040" w:hanging="360"/>
      </w:pPr>
      <w:rPr>
        <w:rFonts w:ascii="Symbol" w:hAnsi="Symbol"/>
      </w:rPr>
    </w:lvl>
    <w:lvl w:ilvl="7" w:tplc="40EE9814">
      <w:start w:val="1"/>
      <w:numFmt w:val="bullet"/>
      <w:lvlText w:val="o"/>
      <w:lvlJc w:val="left"/>
      <w:pPr>
        <w:ind w:left="5760" w:hanging="360"/>
      </w:pPr>
      <w:rPr>
        <w:rFonts w:ascii="Symbol" w:hAnsi="Symbol"/>
      </w:rPr>
    </w:lvl>
    <w:lvl w:ilvl="8" w:tplc="444758DB">
      <w:start w:val="1"/>
      <w:numFmt w:val="bullet"/>
      <w:lvlText w:val="·"/>
      <w:lvlJc w:val="left"/>
      <w:pPr>
        <w:ind w:left="6480" w:hanging="360"/>
      </w:pPr>
      <w:rPr>
        <w:rFonts w:ascii="Symbol" w:hAnsi="Symbol"/>
      </w:rPr>
    </w:lvl>
  </w:abstractNum>
  <w:abstractNum w:abstractNumId="23" w15:restartNumberingAfterBreak="0">
    <w:nsid w:val="255E4EA1"/>
    <w:multiLevelType w:val="hybridMultilevel"/>
    <w:tmpl w:val="0CF6B2BE"/>
    <w:lvl w:ilvl="0" w:tplc="31763535">
      <w:start w:val="1"/>
      <w:numFmt w:val="bullet"/>
      <w:lvlText w:val="·"/>
      <w:lvlJc w:val="left"/>
      <w:pPr>
        <w:ind w:left="720" w:hanging="360"/>
      </w:pPr>
      <w:rPr>
        <w:rFonts w:ascii="Symbol" w:eastAsia="Symbol" w:hAnsi="Symbol" w:cs="Symbol"/>
      </w:rPr>
    </w:lvl>
    <w:lvl w:ilvl="1" w:tplc="65ED5DDF">
      <w:start w:val="1"/>
      <w:numFmt w:val="bullet"/>
      <w:lvlText w:val="o"/>
      <w:lvlJc w:val="left"/>
      <w:pPr>
        <w:ind w:left="1440" w:hanging="360"/>
      </w:pPr>
      <w:rPr>
        <w:rFonts w:ascii="Symbol" w:hAnsi="Symbol"/>
      </w:rPr>
    </w:lvl>
    <w:lvl w:ilvl="2" w:tplc="1C14B11F">
      <w:start w:val="1"/>
      <w:numFmt w:val="bullet"/>
      <w:lvlText w:val="·"/>
      <w:lvlJc w:val="left"/>
      <w:pPr>
        <w:ind w:left="2160" w:hanging="360"/>
      </w:pPr>
      <w:rPr>
        <w:rFonts w:ascii="Symbol" w:hAnsi="Symbol"/>
      </w:rPr>
    </w:lvl>
    <w:lvl w:ilvl="3" w:tplc="759BD09B">
      <w:start w:val="1"/>
      <w:numFmt w:val="bullet"/>
      <w:lvlText w:val="o"/>
      <w:lvlJc w:val="left"/>
      <w:pPr>
        <w:ind w:left="2880" w:hanging="360"/>
      </w:pPr>
      <w:rPr>
        <w:rFonts w:ascii="Symbol" w:hAnsi="Symbol"/>
      </w:rPr>
    </w:lvl>
    <w:lvl w:ilvl="4" w:tplc="745FE80E">
      <w:start w:val="1"/>
      <w:numFmt w:val="bullet"/>
      <w:lvlText w:val="·"/>
      <w:lvlJc w:val="left"/>
      <w:pPr>
        <w:ind w:left="3600" w:hanging="360"/>
      </w:pPr>
      <w:rPr>
        <w:rFonts w:ascii="Symbol" w:hAnsi="Symbol"/>
      </w:rPr>
    </w:lvl>
    <w:lvl w:ilvl="5" w:tplc="7D605CAB">
      <w:start w:val="1"/>
      <w:numFmt w:val="bullet"/>
      <w:lvlText w:val="o"/>
      <w:lvlJc w:val="left"/>
      <w:pPr>
        <w:ind w:left="4320" w:hanging="360"/>
      </w:pPr>
      <w:rPr>
        <w:rFonts w:ascii="Symbol" w:hAnsi="Symbol"/>
      </w:rPr>
    </w:lvl>
    <w:lvl w:ilvl="6" w:tplc="10AAC516">
      <w:start w:val="1"/>
      <w:numFmt w:val="bullet"/>
      <w:lvlText w:val="·"/>
      <w:lvlJc w:val="left"/>
      <w:pPr>
        <w:ind w:left="5040" w:hanging="360"/>
      </w:pPr>
      <w:rPr>
        <w:rFonts w:ascii="Symbol" w:hAnsi="Symbol"/>
      </w:rPr>
    </w:lvl>
    <w:lvl w:ilvl="7" w:tplc="1D03FDD2">
      <w:start w:val="1"/>
      <w:numFmt w:val="bullet"/>
      <w:lvlText w:val="o"/>
      <w:lvlJc w:val="left"/>
      <w:pPr>
        <w:ind w:left="5760" w:hanging="360"/>
      </w:pPr>
      <w:rPr>
        <w:rFonts w:ascii="Symbol" w:hAnsi="Symbol"/>
      </w:rPr>
    </w:lvl>
    <w:lvl w:ilvl="8" w:tplc="4E8E09F0">
      <w:start w:val="1"/>
      <w:numFmt w:val="bullet"/>
      <w:lvlText w:val="·"/>
      <w:lvlJc w:val="left"/>
      <w:pPr>
        <w:ind w:left="6480" w:hanging="360"/>
      </w:pPr>
      <w:rPr>
        <w:rFonts w:ascii="Symbol" w:hAnsi="Symbol"/>
      </w:rPr>
    </w:lvl>
  </w:abstractNum>
  <w:abstractNum w:abstractNumId="24" w15:restartNumberingAfterBreak="0">
    <w:nsid w:val="25C92A5A"/>
    <w:multiLevelType w:val="hybridMultilevel"/>
    <w:tmpl w:val="8D1E54F6"/>
    <w:lvl w:ilvl="0" w:tplc="2CD260E9">
      <w:start w:val="1"/>
      <w:numFmt w:val="bullet"/>
      <w:lvlText w:val="·"/>
      <w:lvlJc w:val="left"/>
      <w:pPr>
        <w:ind w:left="720" w:hanging="360"/>
      </w:pPr>
      <w:rPr>
        <w:rFonts w:ascii="Symbol" w:eastAsia="Symbol" w:hAnsi="Symbol" w:cs="Symbol"/>
      </w:rPr>
    </w:lvl>
    <w:lvl w:ilvl="1" w:tplc="77B03C59">
      <w:start w:val="1"/>
      <w:numFmt w:val="bullet"/>
      <w:lvlText w:val="o"/>
      <w:lvlJc w:val="left"/>
      <w:pPr>
        <w:ind w:left="1440" w:hanging="360"/>
      </w:pPr>
      <w:rPr>
        <w:rFonts w:ascii="Symbol" w:hAnsi="Symbol"/>
      </w:rPr>
    </w:lvl>
    <w:lvl w:ilvl="2" w:tplc="56AC98C5">
      <w:start w:val="1"/>
      <w:numFmt w:val="bullet"/>
      <w:lvlText w:val="·"/>
      <w:lvlJc w:val="left"/>
      <w:pPr>
        <w:ind w:left="2160" w:hanging="360"/>
      </w:pPr>
      <w:rPr>
        <w:rFonts w:ascii="Symbol" w:hAnsi="Symbol"/>
      </w:rPr>
    </w:lvl>
    <w:lvl w:ilvl="3" w:tplc="1ACFF476">
      <w:start w:val="1"/>
      <w:numFmt w:val="bullet"/>
      <w:lvlText w:val="o"/>
      <w:lvlJc w:val="left"/>
      <w:pPr>
        <w:ind w:left="2880" w:hanging="360"/>
      </w:pPr>
      <w:rPr>
        <w:rFonts w:ascii="Symbol" w:hAnsi="Symbol"/>
      </w:rPr>
    </w:lvl>
    <w:lvl w:ilvl="4" w:tplc="798A7F03">
      <w:start w:val="1"/>
      <w:numFmt w:val="bullet"/>
      <w:lvlText w:val="·"/>
      <w:lvlJc w:val="left"/>
      <w:pPr>
        <w:ind w:left="3600" w:hanging="360"/>
      </w:pPr>
      <w:rPr>
        <w:rFonts w:ascii="Symbol" w:hAnsi="Symbol"/>
      </w:rPr>
    </w:lvl>
    <w:lvl w:ilvl="5" w:tplc="2BE6A397">
      <w:start w:val="1"/>
      <w:numFmt w:val="bullet"/>
      <w:lvlText w:val="o"/>
      <w:lvlJc w:val="left"/>
      <w:pPr>
        <w:ind w:left="4320" w:hanging="360"/>
      </w:pPr>
      <w:rPr>
        <w:rFonts w:ascii="Symbol" w:hAnsi="Symbol"/>
      </w:rPr>
    </w:lvl>
    <w:lvl w:ilvl="6" w:tplc="34FBB7E6">
      <w:start w:val="1"/>
      <w:numFmt w:val="bullet"/>
      <w:lvlText w:val="·"/>
      <w:lvlJc w:val="left"/>
      <w:pPr>
        <w:ind w:left="5040" w:hanging="360"/>
      </w:pPr>
      <w:rPr>
        <w:rFonts w:ascii="Symbol" w:hAnsi="Symbol"/>
      </w:rPr>
    </w:lvl>
    <w:lvl w:ilvl="7" w:tplc="79222A8E">
      <w:start w:val="1"/>
      <w:numFmt w:val="bullet"/>
      <w:lvlText w:val="o"/>
      <w:lvlJc w:val="left"/>
      <w:pPr>
        <w:ind w:left="5760" w:hanging="360"/>
      </w:pPr>
      <w:rPr>
        <w:rFonts w:ascii="Symbol" w:hAnsi="Symbol"/>
      </w:rPr>
    </w:lvl>
    <w:lvl w:ilvl="8" w:tplc="45E03DC8">
      <w:start w:val="1"/>
      <w:numFmt w:val="bullet"/>
      <w:lvlText w:val="·"/>
      <w:lvlJc w:val="left"/>
      <w:pPr>
        <w:ind w:left="6480" w:hanging="360"/>
      </w:pPr>
      <w:rPr>
        <w:rFonts w:ascii="Symbol" w:hAnsi="Symbol"/>
      </w:rPr>
    </w:lvl>
  </w:abstractNum>
  <w:abstractNum w:abstractNumId="25" w15:restartNumberingAfterBreak="0">
    <w:nsid w:val="28A87A0A"/>
    <w:multiLevelType w:val="hybridMultilevel"/>
    <w:tmpl w:val="C56EC336"/>
    <w:lvl w:ilvl="0" w:tplc="12E8491B">
      <w:start w:val="1"/>
      <w:numFmt w:val="bullet"/>
      <w:lvlText w:val="·"/>
      <w:lvlJc w:val="left"/>
      <w:pPr>
        <w:ind w:left="720" w:hanging="360"/>
      </w:pPr>
      <w:rPr>
        <w:rFonts w:ascii="Symbol" w:eastAsia="Symbol" w:hAnsi="Symbol" w:cs="Symbol"/>
      </w:rPr>
    </w:lvl>
    <w:lvl w:ilvl="1" w:tplc="095B0C37">
      <w:start w:val="1"/>
      <w:numFmt w:val="bullet"/>
      <w:lvlText w:val="o"/>
      <w:lvlJc w:val="left"/>
      <w:pPr>
        <w:ind w:left="1440" w:hanging="360"/>
      </w:pPr>
      <w:rPr>
        <w:rFonts w:ascii="Symbol" w:hAnsi="Symbol"/>
      </w:rPr>
    </w:lvl>
    <w:lvl w:ilvl="2" w:tplc="3F691D0A">
      <w:start w:val="1"/>
      <w:numFmt w:val="bullet"/>
      <w:lvlText w:val="·"/>
      <w:lvlJc w:val="left"/>
      <w:pPr>
        <w:ind w:left="2160" w:hanging="360"/>
      </w:pPr>
      <w:rPr>
        <w:rFonts w:ascii="Symbol" w:hAnsi="Symbol"/>
      </w:rPr>
    </w:lvl>
    <w:lvl w:ilvl="3" w:tplc="34FDBA76">
      <w:start w:val="1"/>
      <w:numFmt w:val="bullet"/>
      <w:lvlText w:val="o"/>
      <w:lvlJc w:val="left"/>
      <w:pPr>
        <w:ind w:left="2880" w:hanging="360"/>
      </w:pPr>
      <w:rPr>
        <w:rFonts w:ascii="Symbol" w:hAnsi="Symbol"/>
      </w:rPr>
    </w:lvl>
    <w:lvl w:ilvl="4" w:tplc="0E587098">
      <w:start w:val="1"/>
      <w:numFmt w:val="bullet"/>
      <w:lvlText w:val="·"/>
      <w:lvlJc w:val="left"/>
      <w:pPr>
        <w:ind w:left="3600" w:hanging="360"/>
      </w:pPr>
      <w:rPr>
        <w:rFonts w:ascii="Symbol" w:hAnsi="Symbol"/>
      </w:rPr>
    </w:lvl>
    <w:lvl w:ilvl="5" w:tplc="48F046C1">
      <w:start w:val="1"/>
      <w:numFmt w:val="bullet"/>
      <w:lvlText w:val="o"/>
      <w:lvlJc w:val="left"/>
      <w:pPr>
        <w:ind w:left="4320" w:hanging="360"/>
      </w:pPr>
      <w:rPr>
        <w:rFonts w:ascii="Symbol" w:hAnsi="Symbol"/>
      </w:rPr>
    </w:lvl>
    <w:lvl w:ilvl="6" w:tplc="070140E1">
      <w:start w:val="1"/>
      <w:numFmt w:val="bullet"/>
      <w:lvlText w:val="·"/>
      <w:lvlJc w:val="left"/>
      <w:pPr>
        <w:ind w:left="5040" w:hanging="360"/>
      </w:pPr>
      <w:rPr>
        <w:rFonts w:ascii="Symbol" w:hAnsi="Symbol"/>
      </w:rPr>
    </w:lvl>
    <w:lvl w:ilvl="7" w:tplc="27E93A4C">
      <w:start w:val="1"/>
      <w:numFmt w:val="bullet"/>
      <w:lvlText w:val="o"/>
      <w:lvlJc w:val="left"/>
      <w:pPr>
        <w:ind w:left="5760" w:hanging="360"/>
      </w:pPr>
      <w:rPr>
        <w:rFonts w:ascii="Symbol" w:hAnsi="Symbol"/>
      </w:rPr>
    </w:lvl>
    <w:lvl w:ilvl="8" w:tplc="073C71AF">
      <w:start w:val="1"/>
      <w:numFmt w:val="bullet"/>
      <w:lvlText w:val="·"/>
      <w:lvlJc w:val="left"/>
      <w:pPr>
        <w:ind w:left="6480" w:hanging="360"/>
      </w:pPr>
      <w:rPr>
        <w:rFonts w:ascii="Symbol" w:hAnsi="Symbol"/>
      </w:rPr>
    </w:lvl>
  </w:abstractNum>
  <w:abstractNum w:abstractNumId="26" w15:restartNumberingAfterBreak="0">
    <w:nsid w:val="28C0254E"/>
    <w:multiLevelType w:val="hybridMultilevel"/>
    <w:tmpl w:val="BDB6A16E"/>
    <w:lvl w:ilvl="0" w:tplc="1D8337ED">
      <w:start w:val="1"/>
      <w:numFmt w:val="bullet"/>
      <w:lvlText w:val="·"/>
      <w:lvlJc w:val="left"/>
      <w:pPr>
        <w:ind w:left="720" w:hanging="360"/>
      </w:pPr>
      <w:rPr>
        <w:rFonts w:ascii="Symbol" w:eastAsia="Symbol" w:hAnsi="Symbol" w:cs="Symbol"/>
      </w:rPr>
    </w:lvl>
    <w:lvl w:ilvl="1" w:tplc="3E59DA68">
      <w:start w:val="1"/>
      <w:numFmt w:val="bullet"/>
      <w:lvlText w:val="o"/>
      <w:lvlJc w:val="left"/>
      <w:pPr>
        <w:ind w:left="1440" w:hanging="360"/>
      </w:pPr>
      <w:rPr>
        <w:rFonts w:ascii="Symbol" w:hAnsi="Symbol"/>
      </w:rPr>
    </w:lvl>
    <w:lvl w:ilvl="2" w:tplc="336F23CD">
      <w:start w:val="1"/>
      <w:numFmt w:val="bullet"/>
      <w:lvlText w:val="·"/>
      <w:lvlJc w:val="left"/>
      <w:pPr>
        <w:ind w:left="2160" w:hanging="360"/>
      </w:pPr>
      <w:rPr>
        <w:rFonts w:ascii="Symbol" w:hAnsi="Symbol"/>
      </w:rPr>
    </w:lvl>
    <w:lvl w:ilvl="3" w:tplc="353EABD9">
      <w:start w:val="1"/>
      <w:numFmt w:val="bullet"/>
      <w:lvlText w:val="o"/>
      <w:lvlJc w:val="left"/>
      <w:pPr>
        <w:ind w:left="2880" w:hanging="360"/>
      </w:pPr>
      <w:rPr>
        <w:rFonts w:ascii="Symbol" w:hAnsi="Symbol"/>
      </w:rPr>
    </w:lvl>
    <w:lvl w:ilvl="4" w:tplc="0C69F9F2">
      <w:start w:val="1"/>
      <w:numFmt w:val="bullet"/>
      <w:lvlText w:val="·"/>
      <w:lvlJc w:val="left"/>
      <w:pPr>
        <w:ind w:left="3600" w:hanging="360"/>
      </w:pPr>
      <w:rPr>
        <w:rFonts w:ascii="Symbol" w:hAnsi="Symbol"/>
      </w:rPr>
    </w:lvl>
    <w:lvl w:ilvl="5" w:tplc="555CEF3C">
      <w:start w:val="1"/>
      <w:numFmt w:val="bullet"/>
      <w:lvlText w:val="o"/>
      <w:lvlJc w:val="left"/>
      <w:pPr>
        <w:ind w:left="4320" w:hanging="360"/>
      </w:pPr>
      <w:rPr>
        <w:rFonts w:ascii="Symbol" w:hAnsi="Symbol"/>
      </w:rPr>
    </w:lvl>
    <w:lvl w:ilvl="6" w:tplc="27EFC635">
      <w:start w:val="1"/>
      <w:numFmt w:val="bullet"/>
      <w:lvlText w:val="·"/>
      <w:lvlJc w:val="left"/>
      <w:pPr>
        <w:ind w:left="5040" w:hanging="360"/>
      </w:pPr>
      <w:rPr>
        <w:rFonts w:ascii="Symbol" w:hAnsi="Symbol"/>
      </w:rPr>
    </w:lvl>
    <w:lvl w:ilvl="7" w:tplc="40475CA7">
      <w:start w:val="1"/>
      <w:numFmt w:val="bullet"/>
      <w:lvlText w:val="o"/>
      <w:lvlJc w:val="left"/>
      <w:pPr>
        <w:ind w:left="5760" w:hanging="360"/>
      </w:pPr>
      <w:rPr>
        <w:rFonts w:ascii="Symbol" w:hAnsi="Symbol"/>
      </w:rPr>
    </w:lvl>
    <w:lvl w:ilvl="8" w:tplc="57DB0D5E">
      <w:start w:val="1"/>
      <w:numFmt w:val="bullet"/>
      <w:lvlText w:val="·"/>
      <w:lvlJc w:val="left"/>
      <w:pPr>
        <w:ind w:left="6480" w:hanging="360"/>
      </w:pPr>
      <w:rPr>
        <w:rFonts w:ascii="Symbol" w:hAnsi="Symbol"/>
      </w:rPr>
    </w:lvl>
  </w:abstractNum>
  <w:abstractNum w:abstractNumId="27" w15:restartNumberingAfterBreak="0">
    <w:nsid w:val="28D5C3B7"/>
    <w:multiLevelType w:val="hybridMultilevel"/>
    <w:tmpl w:val="D540A0FA"/>
    <w:lvl w:ilvl="0" w:tplc="2DF6508E">
      <w:start w:val="1"/>
      <w:numFmt w:val="decimal"/>
      <w:lvlText w:val="%1."/>
      <w:lvlJc w:val="left"/>
      <w:pPr>
        <w:ind w:left="720" w:hanging="360"/>
      </w:pPr>
    </w:lvl>
    <w:lvl w:ilvl="1" w:tplc="3A5036E6">
      <w:start w:val="1"/>
      <w:numFmt w:val="decimal"/>
      <w:lvlText w:val="%2."/>
      <w:lvlJc w:val="left"/>
      <w:pPr>
        <w:ind w:left="1440" w:hanging="360"/>
      </w:pPr>
    </w:lvl>
    <w:lvl w:ilvl="2" w:tplc="7E79F9AB">
      <w:start w:val="1"/>
      <w:numFmt w:val="decimal"/>
      <w:lvlText w:val="%3."/>
      <w:lvlJc w:val="left"/>
      <w:pPr>
        <w:ind w:left="2160" w:hanging="360"/>
      </w:pPr>
    </w:lvl>
    <w:lvl w:ilvl="3" w:tplc="1877D140">
      <w:start w:val="1"/>
      <w:numFmt w:val="decimal"/>
      <w:lvlText w:val="%4."/>
      <w:lvlJc w:val="left"/>
      <w:pPr>
        <w:ind w:left="2880" w:hanging="360"/>
      </w:pPr>
    </w:lvl>
    <w:lvl w:ilvl="4" w:tplc="6DDCFBA6">
      <w:start w:val="1"/>
      <w:numFmt w:val="decimal"/>
      <w:lvlText w:val="%5."/>
      <w:lvlJc w:val="left"/>
      <w:pPr>
        <w:ind w:left="3600" w:hanging="360"/>
      </w:pPr>
    </w:lvl>
    <w:lvl w:ilvl="5" w:tplc="4619B148">
      <w:start w:val="1"/>
      <w:numFmt w:val="decimal"/>
      <w:lvlText w:val="%6."/>
      <w:lvlJc w:val="left"/>
      <w:pPr>
        <w:ind w:left="4320" w:hanging="360"/>
      </w:pPr>
    </w:lvl>
    <w:lvl w:ilvl="6" w:tplc="6BB2520D">
      <w:start w:val="1"/>
      <w:numFmt w:val="decimal"/>
      <w:lvlText w:val="%7."/>
      <w:lvlJc w:val="left"/>
      <w:pPr>
        <w:ind w:left="5040" w:hanging="360"/>
      </w:pPr>
    </w:lvl>
    <w:lvl w:ilvl="7" w:tplc="78AB45CA">
      <w:start w:val="1"/>
      <w:numFmt w:val="decimal"/>
      <w:lvlText w:val="%8."/>
      <w:lvlJc w:val="left"/>
      <w:pPr>
        <w:ind w:left="5760" w:hanging="360"/>
      </w:pPr>
    </w:lvl>
    <w:lvl w:ilvl="8" w:tplc="2FC6C7FF">
      <w:start w:val="1"/>
      <w:numFmt w:val="decimal"/>
      <w:lvlText w:val="%9."/>
      <w:lvlJc w:val="left"/>
      <w:pPr>
        <w:ind w:left="6480" w:hanging="360"/>
      </w:pPr>
    </w:lvl>
  </w:abstractNum>
  <w:abstractNum w:abstractNumId="28" w15:restartNumberingAfterBreak="0">
    <w:nsid w:val="297386F0"/>
    <w:multiLevelType w:val="hybridMultilevel"/>
    <w:tmpl w:val="6F48A988"/>
    <w:lvl w:ilvl="0" w:tplc="3B4CED0E">
      <w:start w:val="1"/>
      <w:numFmt w:val="bullet"/>
      <w:lvlText w:val="·"/>
      <w:lvlJc w:val="left"/>
      <w:pPr>
        <w:ind w:left="720" w:hanging="360"/>
      </w:pPr>
      <w:rPr>
        <w:rFonts w:ascii="Symbol" w:eastAsia="Symbol" w:hAnsi="Symbol" w:cs="Symbol"/>
      </w:rPr>
    </w:lvl>
    <w:lvl w:ilvl="1" w:tplc="6F3B79E5">
      <w:start w:val="1"/>
      <w:numFmt w:val="bullet"/>
      <w:lvlText w:val="o"/>
      <w:lvlJc w:val="left"/>
      <w:pPr>
        <w:ind w:left="1440" w:hanging="360"/>
      </w:pPr>
      <w:rPr>
        <w:rFonts w:ascii="Courier New" w:eastAsia="Courier New" w:hAnsi="Courier New" w:cs="Courier New"/>
      </w:rPr>
    </w:lvl>
    <w:lvl w:ilvl="2" w:tplc="026D123F">
      <w:start w:val="1"/>
      <w:numFmt w:val="bullet"/>
      <w:lvlText w:val="·"/>
      <w:lvlJc w:val="left"/>
      <w:pPr>
        <w:ind w:left="2160" w:hanging="360"/>
      </w:pPr>
      <w:rPr>
        <w:rFonts w:ascii="Symbol" w:hAnsi="Symbol"/>
      </w:rPr>
    </w:lvl>
    <w:lvl w:ilvl="3" w:tplc="76C10B74">
      <w:start w:val="1"/>
      <w:numFmt w:val="bullet"/>
      <w:lvlText w:val="o"/>
      <w:lvlJc w:val="left"/>
      <w:pPr>
        <w:ind w:left="2880" w:hanging="360"/>
      </w:pPr>
      <w:rPr>
        <w:rFonts w:ascii="Symbol" w:hAnsi="Symbol"/>
      </w:rPr>
    </w:lvl>
    <w:lvl w:ilvl="4" w:tplc="22C99416">
      <w:start w:val="1"/>
      <w:numFmt w:val="bullet"/>
      <w:lvlText w:val="·"/>
      <w:lvlJc w:val="left"/>
      <w:pPr>
        <w:ind w:left="3600" w:hanging="360"/>
      </w:pPr>
      <w:rPr>
        <w:rFonts w:ascii="Symbol" w:hAnsi="Symbol"/>
      </w:rPr>
    </w:lvl>
    <w:lvl w:ilvl="5" w:tplc="49025A27">
      <w:start w:val="1"/>
      <w:numFmt w:val="bullet"/>
      <w:lvlText w:val="o"/>
      <w:lvlJc w:val="left"/>
      <w:pPr>
        <w:ind w:left="4320" w:hanging="360"/>
      </w:pPr>
      <w:rPr>
        <w:rFonts w:ascii="Symbol" w:hAnsi="Symbol"/>
      </w:rPr>
    </w:lvl>
    <w:lvl w:ilvl="6" w:tplc="0EB6B41A">
      <w:start w:val="1"/>
      <w:numFmt w:val="bullet"/>
      <w:lvlText w:val="·"/>
      <w:lvlJc w:val="left"/>
      <w:pPr>
        <w:ind w:left="5040" w:hanging="360"/>
      </w:pPr>
      <w:rPr>
        <w:rFonts w:ascii="Symbol" w:hAnsi="Symbol"/>
      </w:rPr>
    </w:lvl>
    <w:lvl w:ilvl="7" w:tplc="1D9CF62B">
      <w:start w:val="1"/>
      <w:numFmt w:val="bullet"/>
      <w:lvlText w:val="o"/>
      <w:lvlJc w:val="left"/>
      <w:pPr>
        <w:ind w:left="5760" w:hanging="360"/>
      </w:pPr>
      <w:rPr>
        <w:rFonts w:ascii="Symbol" w:hAnsi="Symbol"/>
      </w:rPr>
    </w:lvl>
    <w:lvl w:ilvl="8" w:tplc="2FD385D4">
      <w:start w:val="1"/>
      <w:numFmt w:val="bullet"/>
      <w:lvlText w:val="·"/>
      <w:lvlJc w:val="left"/>
      <w:pPr>
        <w:ind w:left="6480" w:hanging="360"/>
      </w:pPr>
      <w:rPr>
        <w:rFonts w:ascii="Symbol" w:hAnsi="Symbol"/>
      </w:rPr>
    </w:lvl>
  </w:abstractNum>
  <w:abstractNum w:abstractNumId="29" w15:restartNumberingAfterBreak="0">
    <w:nsid w:val="29BA9400"/>
    <w:multiLevelType w:val="hybridMultilevel"/>
    <w:tmpl w:val="F3746860"/>
    <w:lvl w:ilvl="0" w:tplc="542965B8">
      <w:start w:val="1"/>
      <w:numFmt w:val="bullet"/>
      <w:lvlText w:val="·"/>
      <w:lvlJc w:val="left"/>
      <w:pPr>
        <w:ind w:left="720" w:hanging="360"/>
      </w:pPr>
      <w:rPr>
        <w:rFonts w:ascii="Symbol" w:eastAsia="Symbol" w:hAnsi="Symbol" w:cs="Symbol"/>
      </w:rPr>
    </w:lvl>
    <w:lvl w:ilvl="1" w:tplc="1079C25E">
      <w:start w:val="1"/>
      <w:numFmt w:val="bullet"/>
      <w:lvlText w:val="o"/>
      <w:lvlJc w:val="left"/>
      <w:pPr>
        <w:ind w:left="1440" w:hanging="360"/>
      </w:pPr>
      <w:rPr>
        <w:rFonts w:ascii="Symbol" w:hAnsi="Symbol"/>
      </w:rPr>
    </w:lvl>
    <w:lvl w:ilvl="2" w:tplc="72D9EA94">
      <w:start w:val="1"/>
      <w:numFmt w:val="bullet"/>
      <w:lvlText w:val="·"/>
      <w:lvlJc w:val="left"/>
      <w:pPr>
        <w:ind w:left="2160" w:hanging="360"/>
      </w:pPr>
      <w:rPr>
        <w:rFonts w:ascii="Symbol" w:hAnsi="Symbol"/>
      </w:rPr>
    </w:lvl>
    <w:lvl w:ilvl="3" w:tplc="344E7580">
      <w:start w:val="1"/>
      <w:numFmt w:val="bullet"/>
      <w:lvlText w:val="o"/>
      <w:lvlJc w:val="left"/>
      <w:pPr>
        <w:ind w:left="2880" w:hanging="360"/>
      </w:pPr>
      <w:rPr>
        <w:rFonts w:ascii="Symbol" w:hAnsi="Symbol"/>
      </w:rPr>
    </w:lvl>
    <w:lvl w:ilvl="4" w:tplc="5C19E1D1">
      <w:start w:val="1"/>
      <w:numFmt w:val="bullet"/>
      <w:lvlText w:val="·"/>
      <w:lvlJc w:val="left"/>
      <w:pPr>
        <w:ind w:left="3600" w:hanging="360"/>
      </w:pPr>
      <w:rPr>
        <w:rFonts w:ascii="Symbol" w:hAnsi="Symbol"/>
      </w:rPr>
    </w:lvl>
    <w:lvl w:ilvl="5" w:tplc="40ECF88A">
      <w:start w:val="1"/>
      <w:numFmt w:val="bullet"/>
      <w:lvlText w:val="o"/>
      <w:lvlJc w:val="left"/>
      <w:pPr>
        <w:ind w:left="4320" w:hanging="360"/>
      </w:pPr>
      <w:rPr>
        <w:rFonts w:ascii="Symbol" w:hAnsi="Symbol"/>
      </w:rPr>
    </w:lvl>
    <w:lvl w:ilvl="6" w:tplc="00529023">
      <w:start w:val="1"/>
      <w:numFmt w:val="bullet"/>
      <w:lvlText w:val="·"/>
      <w:lvlJc w:val="left"/>
      <w:pPr>
        <w:ind w:left="5040" w:hanging="360"/>
      </w:pPr>
      <w:rPr>
        <w:rFonts w:ascii="Symbol" w:hAnsi="Symbol"/>
      </w:rPr>
    </w:lvl>
    <w:lvl w:ilvl="7" w:tplc="5C6B6791">
      <w:start w:val="1"/>
      <w:numFmt w:val="bullet"/>
      <w:lvlText w:val="o"/>
      <w:lvlJc w:val="left"/>
      <w:pPr>
        <w:ind w:left="5760" w:hanging="360"/>
      </w:pPr>
      <w:rPr>
        <w:rFonts w:ascii="Symbol" w:hAnsi="Symbol"/>
      </w:rPr>
    </w:lvl>
    <w:lvl w:ilvl="8" w:tplc="1CF75A18">
      <w:start w:val="1"/>
      <w:numFmt w:val="bullet"/>
      <w:lvlText w:val="·"/>
      <w:lvlJc w:val="left"/>
      <w:pPr>
        <w:ind w:left="6480" w:hanging="360"/>
      </w:pPr>
      <w:rPr>
        <w:rFonts w:ascii="Symbol" w:hAnsi="Symbol"/>
      </w:rPr>
    </w:lvl>
  </w:abstractNum>
  <w:abstractNum w:abstractNumId="30" w15:restartNumberingAfterBreak="0">
    <w:nsid w:val="2AA4C6B7"/>
    <w:multiLevelType w:val="hybridMultilevel"/>
    <w:tmpl w:val="B094C468"/>
    <w:lvl w:ilvl="0" w:tplc="02535D62">
      <w:start w:val="1"/>
      <w:numFmt w:val="bullet"/>
      <w:lvlText w:val="·"/>
      <w:lvlJc w:val="left"/>
      <w:pPr>
        <w:ind w:left="720" w:hanging="360"/>
      </w:pPr>
      <w:rPr>
        <w:rFonts w:ascii="Symbol" w:eastAsia="Symbol" w:hAnsi="Symbol" w:cs="Symbol"/>
      </w:rPr>
    </w:lvl>
    <w:lvl w:ilvl="1" w:tplc="7984E7C9">
      <w:start w:val="1"/>
      <w:numFmt w:val="bullet"/>
      <w:lvlText w:val="o"/>
      <w:lvlJc w:val="left"/>
      <w:pPr>
        <w:ind w:left="1440" w:hanging="360"/>
      </w:pPr>
      <w:rPr>
        <w:rFonts w:ascii="Symbol" w:hAnsi="Symbol"/>
      </w:rPr>
    </w:lvl>
    <w:lvl w:ilvl="2" w:tplc="29018960">
      <w:start w:val="1"/>
      <w:numFmt w:val="bullet"/>
      <w:lvlText w:val="·"/>
      <w:lvlJc w:val="left"/>
      <w:pPr>
        <w:ind w:left="2160" w:hanging="360"/>
      </w:pPr>
      <w:rPr>
        <w:rFonts w:ascii="Symbol" w:hAnsi="Symbol"/>
      </w:rPr>
    </w:lvl>
    <w:lvl w:ilvl="3" w:tplc="77FB4D49">
      <w:start w:val="1"/>
      <w:numFmt w:val="bullet"/>
      <w:lvlText w:val="o"/>
      <w:lvlJc w:val="left"/>
      <w:pPr>
        <w:ind w:left="2880" w:hanging="360"/>
      </w:pPr>
      <w:rPr>
        <w:rFonts w:ascii="Symbol" w:hAnsi="Symbol"/>
      </w:rPr>
    </w:lvl>
    <w:lvl w:ilvl="4" w:tplc="01659576">
      <w:start w:val="1"/>
      <w:numFmt w:val="bullet"/>
      <w:lvlText w:val="·"/>
      <w:lvlJc w:val="left"/>
      <w:pPr>
        <w:ind w:left="3600" w:hanging="360"/>
      </w:pPr>
      <w:rPr>
        <w:rFonts w:ascii="Symbol" w:hAnsi="Symbol"/>
      </w:rPr>
    </w:lvl>
    <w:lvl w:ilvl="5" w:tplc="4726BB59">
      <w:start w:val="1"/>
      <w:numFmt w:val="bullet"/>
      <w:lvlText w:val="o"/>
      <w:lvlJc w:val="left"/>
      <w:pPr>
        <w:ind w:left="4320" w:hanging="360"/>
      </w:pPr>
      <w:rPr>
        <w:rFonts w:ascii="Symbol" w:hAnsi="Symbol"/>
      </w:rPr>
    </w:lvl>
    <w:lvl w:ilvl="6" w:tplc="6D3DCEE3">
      <w:start w:val="1"/>
      <w:numFmt w:val="bullet"/>
      <w:lvlText w:val="·"/>
      <w:lvlJc w:val="left"/>
      <w:pPr>
        <w:ind w:left="5040" w:hanging="360"/>
      </w:pPr>
      <w:rPr>
        <w:rFonts w:ascii="Symbol" w:hAnsi="Symbol"/>
      </w:rPr>
    </w:lvl>
    <w:lvl w:ilvl="7" w:tplc="5DE7C6A7">
      <w:start w:val="1"/>
      <w:numFmt w:val="bullet"/>
      <w:lvlText w:val="o"/>
      <w:lvlJc w:val="left"/>
      <w:pPr>
        <w:ind w:left="5760" w:hanging="360"/>
      </w:pPr>
      <w:rPr>
        <w:rFonts w:ascii="Symbol" w:hAnsi="Symbol"/>
      </w:rPr>
    </w:lvl>
    <w:lvl w:ilvl="8" w:tplc="5B8A6A93">
      <w:start w:val="1"/>
      <w:numFmt w:val="bullet"/>
      <w:lvlText w:val="·"/>
      <w:lvlJc w:val="left"/>
      <w:pPr>
        <w:ind w:left="6480" w:hanging="360"/>
      </w:pPr>
      <w:rPr>
        <w:rFonts w:ascii="Symbol" w:hAnsi="Symbol"/>
      </w:rPr>
    </w:lvl>
  </w:abstractNum>
  <w:abstractNum w:abstractNumId="31" w15:restartNumberingAfterBreak="0">
    <w:nsid w:val="2AADD440"/>
    <w:multiLevelType w:val="hybridMultilevel"/>
    <w:tmpl w:val="0998688A"/>
    <w:lvl w:ilvl="0" w:tplc="75FB5C2E">
      <w:start w:val="1"/>
      <w:numFmt w:val="bullet"/>
      <w:lvlText w:val="·"/>
      <w:lvlJc w:val="left"/>
      <w:pPr>
        <w:ind w:left="720" w:hanging="360"/>
      </w:pPr>
      <w:rPr>
        <w:rFonts w:ascii="Symbol" w:eastAsia="Symbol" w:hAnsi="Symbol" w:cs="Symbol"/>
      </w:rPr>
    </w:lvl>
    <w:lvl w:ilvl="1" w:tplc="4CDB95A7">
      <w:start w:val="1"/>
      <w:numFmt w:val="bullet"/>
      <w:lvlText w:val="o"/>
      <w:lvlJc w:val="left"/>
      <w:pPr>
        <w:ind w:left="1440" w:hanging="360"/>
      </w:pPr>
      <w:rPr>
        <w:rFonts w:ascii="Symbol" w:hAnsi="Symbol"/>
      </w:rPr>
    </w:lvl>
    <w:lvl w:ilvl="2" w:tplc="66BF260C">
      <w:start w:val="1"/>
      <w:numFmt w:val="bullet"/>
      <w:lvlText w:val="·"/>
      <w:lvlJc w:val="left"/>
      <w:pPr>
        <w:ind w:left="2160" w:hanging="360"/>
      </w:pPr>
      <w:rPr>
        <w:rFonts w:ascii="Symbol" w:hAnsi="Symbol"/>
      </w:rPr>
    </w:lvl>
    <w:lvl w:ilvl="3" w:tplc="43B45431">
      <w:start w:val="1"/>
      <w:numFmt w:val="bullet"/>
      <w:lvlText w:val="o"/>
      <w:lvlJc w:val="left"/>
      <w:pPr>
        <w:ind w:left="2880" w:hanging="360"/>
      </w:pPr>
      <w:rPr>
        <w:rFonts w:ascii="Symbol" w:hAnsi="Symbol"/>
      </w:rPr>
    </w:lvl>
    <w:lvl w:ilvl="4" w:tplc="5991B85B">
      <w:start w:val="1"/>
      <w:numFmt w:val="bullet"/>
      <w:lvlText w:val="·"/>
      <w:lvlJc w:val="left"/>
      <w:pPr>
        <w:ind w:left="3600" w:hanging="360"/>
      </w:pPr>
      <w:rPr>
        <w:rFonts w:ascii="Symbol" w:hAnsi="Symbol"/>
      </w:rPr>
    </w:lvl>
    <w:lvl w:ilvl="5" w:tplc="4C2D650E">
      <w:start w:val="1"/>
      <w:numFmt w:val="bullet"/>
      <w:lvlText w:val="o"/>
      <w:lvlJc w:val="left"/>
      <w:pPr>
        <w:ind w:left="4320" w:hanging="360"/>
      </w:pPr>
      <w:rPr>
        <w:rFonts w:ascii="Symbol" w:hAnsi="Symbol"/>
      </w:rPr>
    </w:lvl>
    <w:lvl w:ilvl="6" w:tplc="57BB65A9">
      <w:start w:val="1"/>
      <w:numFmt w:val="bullet"/>
      <w:lvlText w:val="·"/>
      <w:lvlJc w:val="left"/>
      <w:pPr>
        <w:ind w:left="5040" w:hanging="360"/>
      </w:pPr>
      <w:rPr>
        <w:rFonts w:ascii="Symbol" w:hAnsi="Symbol"/>
      </w:rPr>
    </w:lvl>
    <w:lvl w:ilvl="7" w:tplc="3C0BE556">
      <w:start w:val="1"/>
      <w:numFmt w:val="bullet"/>
      <w:lvlText w:val="o"/>
      <w:lvlJc w:val="left"/>
      <w:pPr>
        <w:ind w:left="5760" w:hanging="360"/>
      </w:pPr>
      <w:rPr>
        <w:rFonts w:ascii="Symbol" w:hAnsi="Symbol"/>
      </w:rPr>
    </w:lvl>
    <w:lvl w:ilvl="8" w:tplc="68D5DBCF">
      <w:start w:val="1"/>
      <w:numFmt w:val="bullet"/>
      <w:lvlText w:val="·"/>
      <w:lvlJc w:val="left"/>
      <w:pPr>
        <w:ind w:left="6480" w:hanging="360"/>
      </w:pPr>
      <w:rPr>
        <w:rFonts w:ascii="Symbol" w:hAnsi="Symbol"/>
      </w:rPr>
    </w:lvl>
  </w:abstractNum>
  <w:abstractNum w:abstractNumId="32" w15:restartNumberingAfterBreak="0">
    <w:nsid w:val="2AD1040D"/>
    <w:multiLevelType w:val="hybridMultilevel"/>
    <w:tmpl w:val="E76A51FC"/>
    <w:lvl w:ilvl="0" w:tplc="0451643D">
      <w:start w:val="1"/>
      <w:numFmt w:val="bullet"/>
      <w:lvlText w:val="·"/>
      <w:lvlJc w:val="left"/>
      <w:pPr>
        <w:ind w:left="720" w:hanging="360"/>
      </w:pPr>
      <w:rPr>
        <w:rFonts w:ascii="Symbol" w:eastAsia="Symbol" w:hAnsi="Symbol" w:cs="Symbol"/>
      </w:rPr>
    </w:lvl>
    <w:lvl w:ilvl="1" w:tplc="354AE60A">
      <w:start w:val="1"/>
      <w:numFmt w:val="bullet"/>
      <w:lvlText w:val="o"/>
      <w:lvlJc w:val="left"/>
      <w:pPr>
        <w:ind w:left="1440" w:hanging="360"/>
      </w:pPr>
      <w:rPr>
        <w:rFonts w:ascii="Symbol" w:hAnsi="Symbol"/>
      </w:rPr>
    </w:lvl>
    <w:lvl w:ilvl="2" w:tplc="72006DAC">
      <w:start w:val="1"/>
      <w:numFmt w:val="bullet"/>
      <w:lvlText w:val="·"/>
      <w:lvlJc w:val="left"/>
      <w:pPr>
        <w:ind w:left="2160" w:hanging="360"/>
      </w:pPr>
      <w:rPr>
        <w:rFonts w:ascii="Symbol" w:hAnsi="Symbol"/>
      </w:rPr>
    </w:lvl>
    <w:lvl w:ilvl="3" w:tplc="5B82B06F">
      <w:start w:val="1"/>
      <w:numFmt w:val="bullet"/>
      <w:lvlText w:val="o"/>
      <w:lvlJc w:val="left"/>
      <w:pPr>
        <w:ind w:left="2880" w:hanging="360"/>
      </w:pPr>
      <w:rPr>
        <w:rFonts w:ascii="Symbol" w:hAnsi="Symbol"/>
      </w:rPr>
    </w:lvl>
    <w:lvl w:ilvl="4" w:tplc="5C3BF2FE">
      <w:start w:val="1"/>
      <w:numFmt w:val="bullet"/>
      <w:lvlText w:val="·"/>
      <w:lvlJc w:val="left"/>
      <w:pPr>
        <w:ind w:left="3600" w:hanging="360"/>
      </w:pPr>
      <w:rPr>
        <w:rFonts w:ascii="Symbol" w:hAnsi="Symbol"/>
      </w:rPr>
    </w:lvl>
    <w:lvl w:ilvl="5" w:tplc="6ACDF215">
      <w:start w:val="1"/>
      <w:numFmt w:val="bullet"/>
      <w:lvlText w:val="o"/>
      <w:lvlJc w:val="left"/>
      <w:pPr>
        <w:ind w:left="4320" w:hanging="360"/>
      </w:pPr>
      <w:rPr>
        <w:rFonts w:ascii="Symbol" w:hAnsi="Symbol"/>
      </w:rPr>
    </w:lvl>
    <w:lvl w:ilvl="6" w:tplc="5367FF0F">
      <w:start w:val="1"/>
      <w:numFmt w:val="bullet"/>
      <w:lvlText w:val="·"/>
      <w:lvlJc w:val="left"/>
      <w:pPr>
        <w:ind w:left="5040" w:hanging="360"/>
      </w:pPr>
      <w:rPr>
        <w:rFonts w:ascii="Symbol" w:hAnsi="Symbol"/>
      </w:rPr>
    </w:lvl>
    <w:lvl w:ilvl="7" w:tplc="0CBAB2BA">
      <w:start w:val="1"/>
      <w:numFmt w:val="bullet"/>
      <w:lvlText w:val="o"/>
      <w:lvlJc w:val="left"/>
      <w:pPr>
        <w:ind w:left="5760" w:hanging="360"/>
      </w:pPr>
      <w:rPr>
        <w:rFonts w:ascii="Symbol" w:hAnsi="Symbol"/>
      </w:rPr>
    </w:lvl>
    <w:lvl w:ilvl="8" w:tplc="25348ACB">
      <w:start w:val="1"/>
      <w:numFmt w:val="bullet"/>
      <w:lvlText w:val="·"/>
      <w:lvlJc w:val="left"/>
      <w:pPr>
        <w:ind w:left="6480" w:hanging="360"/>
      </w:pPr>
      <w:rPr>
        <w:rFonts w:ascii="Symbol" w:hAnsi="Symbol"/>
      </w:rPr>
    </w:lvl>
  </w:abstractNum>
  <w:abstractNum w:abstractNumId="33" w15:restartNumberingAfterBreak="0">
    <w:nsid w:val="2E0A4DA0"/>
    <w:multiLevelType w:val="hybridMultilevel"/>
    <w:tmpl w:val="2BA48E0A"/>
    <w:lvl w:ilvl="0" w:tplc="0B7A8F03">
      <w:start w:val="1"/>
      <w:numFmt w:val="bullet"/>
      <w:lvlText w:val="·"/>
      <w:lvlJc w:val="left"/>
      <w:pPr>
        <w:ind w:left="720" w:hanging="360"/>
      </w:pPr>
      <w:rPr>
        <w:rFonts w:ascii="Symbol" w:eastAsia="Symbol" w:hAnsi="Symbol" w:cs="Symbol"/>
      </w:rPr>
    </w:lvl>
    <w:lvl w:ilvl="1" w:tplc="780A2E46">
      <w:start w:val="1"/>
      <w:numFmt w:val="bullet"/>
      <w:lvlText w:val="o"/>
      <w:lvlJc w:val="left"/>
      <w:pPr>
        <w:ind w:left="1440" w:hanging="360"/>
      </w:pPr>
      <w:rPr>
        <w:rFonts w:ascii="Symbol" w:hAnsi="Symbol"/>
      </w:rPr>
    </w:lvl>
    <w:lvl w:ilvl="2" w:tplc="5770F9BF">
      <w:start w:val="1"/>
      <w:numFmt w:val="bullet"/>
      <w:lvlText w:val="·"/>
      <w:lvlJc w:val="left"/>
      <w:pPr>
        <w:ind w:left="2160" w:hanging="360"/>
      </w:pPr>
      <w:rPr>
        <w:rFonts w:ascii="Symbol" w:hAnsi="Symbol"/>
      </w:rPr>
    </w:lvl>
    <w:lvl w:ilvl="3" w:tplc="4ECB3A98">
      <w:start w:val="1"/>
      <w:numFmt w:val="bullet"/>
      <w:lvlText w:val="o"/>
      <w:lvlJc w:val="left"/>
      <w:pPr>
        <w:ind w:left="2880" w:hanging="360"/>
      </w:pPr>
      <w:rPr>
        <w:rFonts w:ascii="Symbol" w:hAnsi="Symbol"/>
      </w:rPr>
    </w:lvl>
    <w:lvl w:ilvl="4" w:tplc="42DF3C3C">
      <w:start w:val="1"/>
      <w:numFmt w:val="bullet"/>
      <w:lvlText w:val="·"/>
      <w:lvlJc w:val="left"/>
      <w:pPr>
        <w:ind w:left="3600" w:hanging="360"/>
      </w:pPr>
      <w:rPr>
        <w:rFonts w:ascii="Symbol" w:hAnsi="Symbol"/>
      </w:rPr>
    </w:lvl>
    <w:lvl w:ilvl="5" w:tplc="4AAE5E59">
      <w:start w:val="1"/>
      <w:numFmt w:val="bullet"/>
      <w:lvlText w:val="o"/>
      <w:lvlJc w:val="left"/>
      <w:pPr>
        <w:ind w:left="4320" w:hanging="360"/>
      </w:pPr>
      <w:rPr>
        <w:rFonts w:ascii="Symbol" w:hAnsi="Symbol"/>
      </w:rPr>
    </w:lvl>
    <w:lvl w:ilvl="6" w:tplc="1AEEEE62">
      <w:start w:val="1"/>
      <w:numFmt w:val="bullet"/>
      <w:lvlText w:val="·"/>
      <w:lvlJc w:val="left"/>
      <w:pPr>
        <w:ind w:left="5040" w:hanging="360"/>
      </w:pPr>
      <w:rPr>
        <w:rFonts w:ascii="Symbol" w:hAnsi="Symbol"/>
      </w:rPr>
    </w:lvl>
    <w:lvl w:ilvl="7" w:tplc="4934000F">
      <w:start w:val="1"/>
      <w:numFmt w:val="bullet"/>
      <w:lvlText w:val="o"/>
      <w:lvlJc w:val="left"/>
      <w:pPr>
        <w:ind w:left="5760" w:hanging="360"/>
      </w:pPr>
      <w:rPr>
        <w:rFonts w:ascii="Symbol" w:hAnsi="Symbol"/>
      </w:rPr>
    </w:lvl>
    <w:lvl w:ilvl="8" w:tplc="23CCF47D">
      <w:start w:val="1"/>
      <w:numFmt w:val="bullet"/>
      <w:lvlText w:val="·"/>
      <w:lvlJc w:val="left"/>
      <w:pPr>
        <w:ind w:left="6480" w:hanging="360"/>
      </w:pPr>
      <w:rPr>
        <w:rFonts w:ascii="Symbol" w:hAnsi="Symbol"/>
      </w:rPr>
    </w:lvl>
  </w:abstractNum>
  <w:abstractNum w:abstractNumId="34" w15:restartNumberingAfterBreak="0">
    <w:nsid w:val="2FDD9A30"/>
    <w:multiLevelType w:val="hybridMultilevel"/>
    <w:tmpl w:val="F66654EA"/>
    <w:lvl w:ilvl="0" w:tplc="674C4649">
      <w:start w:val="1"/>
      <w:numFmt w:val="bullet"/>
      <w:lvlText w:val="·"/>
      <w:lvlJc w:val="left"/>
      <w:pPr>
        <w:ind w:left="720" w:hanging="360"/>
      </w:pPr>
      <w:rPr>
        <w:rFonts w:ascii="Symbol" w:eastAsia="Symbol" w:hAnsi="Symbol" w:cs="Symbol"/>
      </w:rPr>
    </w:lvl>
    <w:lvl w:ilvl="1" w:tplc="65F31CE3">
      <w:start w:val="1"/>
      <w:numFmt w:val="bullet"/>
      <w:lvlText w:val="o"/>
      <w:lvlJc w:val="left"/>
      <w:pPr>
        <w:ind w:left="1440" w:hanging="360"/>
      </w:pPr>
      <w:rPr>
        <w:rFonts w:ascii="Symbol" w:hAnsi="Symbol"/>
      </w:rPr>
    </w:lvl>
    <w:lvl w:ilvl="2" w:tplc="712660AB">
      <w:start w:val="1"/>
      <w:numFmt w:val="bullet"/>
      <w:lvlText w:val="·"/>
      <w:lvlJc w:val="left"/>
      <w:pPr>
        <w:ind w:left="2160" w:hanging="360"/>
      </w:pPr>
      <w:rPr>
        <w:rFonts w:ascii="Symbol" w:hAnsi="Symbol"/>
      </w:rPr>
    </w:lvl>
    <w:lvl w:ilvl="3" w:tplc="52C3D477">
      <w:start w:val="1"/>
      <w:numFmt w:val="bullet"/>
      <w:lvlText w:val="o"/>
      <w:lvlJc w:val="left"/>
      <w:pPr>
        <w:ind w:left="2880" w:hanging="360"/>
      </w:pPr>
      <w:rPr>
        <w:rFonts w:ascii="Symbol" w:hAnsi="Symbol"/>
      </w:rPr>
    </w:lvl>
    <w:lvl w:ilvl="4" w:tplc="43F0B858">
      <w:start w:val="1"/>
      <w:numFmt w:val="bullet"/>
      <w:lvlText w:val="·"/>
      <w:lvlJc w:val="left"/>
      <w:pPr>
        <w:ind w:left="3600" w:hanging="360"/>
      </w:pPr>
      <w:rPr>
        <w:rFonts w:ascii="Symbol" w:hAnsi="Symbol"/>
      </w:rPr>
    </w:lvl>
    <w:lvl w:ilvl="5" w:tplc="43111462">
      <w:start w:val="1"/>
      <w:numFmt w:val="bullet"/>
      <w:lvlText w:val="o"/>
      <w:lvlJc w:val="left"/>
      <w:pPr>
        <w:ind w:left="4320" w:hanging="360"/>
      </w:pPr>
      <w:rPr>
        <w:rFonts w:ascii="Symbol" w:hAnsi="Symbol"/>
      </w:rPr>
    </w:lvl>
    <w:lvl w:ilvl="6" w:tplc="64F67441">
      <w:start w:val="1"/>
      <w:numFmt w:val="bullet"/>
      <w:lvlText w:val="·"/>
      <w:lvlJc w:val="left"/>
      <w:pPr>
        <w:ind w:left="5040" w:hanging="360"/>
      </w:pPr>
      <w:rPr>
        <w:rFonts w:ascii="Symbol" w:hAnsi="Symbol"/>
      </w:rPr>
    </w:lvl>
    <w:lvl w:ilvl="7" w:tplc="4A140CD5">
      <w:start w:val="1"/>
      <w:numFmt w:val="bullet"/>
      <w:lvlText w:val="o"/>
      <w:lvlJc w:val="left"/>
      <w:pPr>
        <w:ind w:left="5760" w:hanging="360"/>
      </w:pPr>
      <w:rPr>
        <w:rFonts w:ascii="Symbol" w:hAnsi="Symbol"/>
      </w:rPr>
    </w:lvl>
    <w:lvl w:ilvl="8" w:tplc="4A8F8B72">
      <w:start w:val="1"/>
      <w:numFmt w:val="bullet"/>
      <w:lvlText w:val="·"/>
      <w:lvlJc w:val="left"/>
      <w:pPr>
        <w:ind w:left="6480" w:hanging="360"/>
      </w:pPr>
      <w:rPr>
        <w:rFonts w:ascii="Symbol" w:hAnsi="Symbol"/>
      </w:rPr>
    </w:lvl>
  </w:abstractNum>
  <w:abstractNum w:abstractNumId="35" w15:restartNumberingAfterBreak="0">
    <w:nsid w:val="305DAA04"/>
    <w:multiLevelType w:val="hybridMultilevel"/>
    <w:tmpl w:val="B136D240"/>
    <w:lvl w:ilvl="0" w:tplc="2D8BA1FB">
      <w:start w:val="1"/>
      <w:numFmt w:val="bullet"/>
      <w:lvlText w:val="·"/>
      <w:lvlJc w:val="left"/>
      <w:pPr>
        <w:ind w:left="720" w:hanging="360"/>
      </w:pPr>
      <w:rPr>
        <w:rFonts w:ascii="Symbol" w:eastAsia="Symbol" w:hAnsi="Symbol" w:cs="Symbol"/>
      </w:rPr>
    </w:lvl>
    <w:lvl w:ilvl="1" w:tplc="169ABFF4">
      <w:start w:val="1"/>
      <w:numFmt w:val="bullet"/>
      <w:lvlText w:val="o"/>
      <w:lvlJc w:val="left"/>
      <w:pPr>
        <w:ind w:left="1440" w:hanging="360"/>
      </w:pPr>
      <w:rPr>
        <w:rFonts w:ascii="Symbol" w:hAnsi="Symbol"/>
      </w:rPr>
    </w:lvl>
    <w:lvl w:ilvl="2" w:tplc="410BC573">
      <w:start w:val="1"/>
      <w:numFmt w:val="bullet"/>
      <w:lvlText w:val="·"/>
      <w:lvlJc w:val="left"/>
      <w:pPr>
        <w:ind w:left="2160" w:hanging="360"/>
      </w:pPr>
      <w:rPr>
        <w:rFonts w:ascii="Symbol" w:hAnsi="Symbol"/>
      </w:rPr>
    </w:lvl>
    <w:lvl w:ilvl="3" w:tplc="61A3ED7E">
      <w:start w:val="1"/>
      <w:numFmt w:val="bullet"/>
      <w:lvlText w:val="o"/>
      <w:lvlJc w:val="left"/>
      <w:pPr>
        <w:ind w:left="2880" w:hanging="360"/>
      </w:pPr>
      <w:rPr>
        <w:rFonts w:ascii="Symbol" w:hAnsi="Symbol"/>
      </w:rPr>
    </w:lvl>
    <w:lvl w:ilvl="4" w:tplc="051FB8C9">
      <w:start w:val="1"/>
      <w:numFmt w:val="bullet"/>
      <w:lvlText w:val="·"/>
      <w:lvlJc w:val="left"/>
      <w:pPr>
        <w:ind w:left="3600" w:hanging="360"/>
      </w:pPr>
      <w:rPr>
        <w:rFonts w:ascii="Symbol" w:hAnsi="Symbol"/>
      </w:rPr>
    </w:lvl>
    <w:lvl w:ilvl="5" w:tplc="5A2D9DAF">
      <w:start w:val="1"/>
      <w:numFmt w:val="bullet"/>
      <w:lvlText w:val="o"/>
      <w:lvlJc w:val="left"/>
      <w:pPr>
        <w:ind w:left="4320" w:hanging="360"/>
      </w:pPr>
      <w:rPr>
        <w:rFonts w:ascii="Symbol" w:hAnsi="Symbol"/>
      </w:rPr>
    </w:lvl>
    <w:lvl w:ilvl="6" w:tplc="74EF1EAA">
      <w:start w:val="1"/>
      <w:numFmt w:val="bullet"/>
      <w:lvlText w:val="·"/>
      <w:lvlJc w:val="left"/>
      <w:pPr>
        <w:ind w:left="5040" w:hanging="360"/>
      </w:pPr>
      <w:rPr>
        <w:rFonts w:ascii="Symbol" w:hAnsi="Symbol"/>
      </w:rPr>
    </w:lvl>
    <w:lvl w:ilvl="7" w:tplc="7AFA1FB4">
      <w:start w:val="1"/>
      <w:numFmt w:val="bullet"/>
      <w:lvlText w:val="o"/>
      <w:lvlJc w:val="left"/>
      <w:pPr>
        <w:ind w:left="5760" w:hanging="360"/>
      </w:pPr>
      <w:rPr>
        <w:rFonts w:ascii="Symbol" w:hAnsi="Symbol"/>
      </w:rPr>
    </w:lvl>
    <w:lvl w:ilvl="8" w:tplc="39B50C86">
      <w:start w:val="1"/>
      <w:numFmt w:val="bullet"/>
      <w:lvlText w:val="·"/>
      <w:lvlJc w:val="left"/>
      <w:pPr>
        <w:ind w:left="6480" w:hanging="360"/>
      </w:pPr>
      <w:rPr>
        <w:rFonts w:ascii="Symbol" w:hAnsi="Symbol"/>
      </w:rPr>
    </w:lvl>
  </w:abstractNum>
  <w:abstractNum w:abstractNumId="36" w15:restartNumberingAfterBreak="0">
    <w:nsid w:val="31659CAA"/>
    <w:multiLevelType w:val="hybridMultilevel"/>
    <w:tmpl w:val="B1EAD600"/>
    <w:lvl w:ilvl="0" w:tplc="6767C32C">
      <w:start w:val="1"/>
      <w:numFmt w:val="bullet"/>
      <w:lvlText w:val="·"/>
      <w:lvlJc w:val="left"/>
      <w:pPr>
        <w:ind w:left="720" w:hanging="360"/>
      </w:pPr>
      <w:rPr>
        <w:rFonts w:ascii="Symbol" w:eastAsia="Symbol" w:hAnsi="Symbol" w:cs="Symbol"/>
      </w:rPr>
    </w:lvl>
    <w:lvl w:ilvl="1" w:tplc="3324862E">
      <w:start w:val="1"/>
      <w:numFmt w:val="bullet"/>
      <w:lvlText w:val="o"/>
      <w:lvlJc w:val="left"/>
      <w:pPr>
        <w:ind w:left="1440" w:hanging="360"/>
      </w:pPr>
      <w:rPr>
        <w:rFonts w:ascii="Symbol" w:hAnsi="Symbol"/>
      </w:rPr>
    </w:lvl>
    <w:lvl w:ilvl="2" w:tplc="203C8421">
      <w:start w:val="1"/>
      <w:numFmt w:val="bullet"/>
      <w:lvlText w:val="·"/>
      <w:lvlJc w:val="left"/>
      <w:pPr>
        <w:ind w:left="2160" w:hanging="360"/>
      </w:pPr>
      <w:rPr>
        <w:rFonts w:ascii="Symbol" w:hAnsi="Symbol"/>
      </w:rPr>
    </w:lvl>
    <w:lvl w:ilvl="3" w:tplc="2E86BAD1">
      <w:start w:val="1"/>
      <w:numFmt w:val="bullet"/>
      <w:lvlText w:val="o"/>
      <w:lvlJc w:val="left"/>
      <w:pPr>
        <w:ind w:left="2880" w:hanging="360"/>
      </w:pPr>
      <w:rPr>
        <w:rFonts w:ascii="Symbol" w:hAnsi="Symbol"/>
      </w:rPr>
    </w:lvl>
    <w:lvl w:ilvl="4" w:tplc="7704886F">
      <w:start w:val="1"/>
      <w:numFmt w:val="bullet"/>
      <w:lvlText w:val="·"/>
      <w:lvlJc w:val="left"/>
      <w:pPr>
        <w:ind w:left="3600" w:hanging="360"/>
      </w:pPr>
      <w:rPr>
        <w:rFonts w:ascii="Symbol" w:hAnsi="Symbol"/>
      </w:rPr>
    </w:lvl>
    <w:lvl w:ilvl="5" w:tplc="0382B04F">
      <w:start w:val="1"/>
      <w:numFmt w:val="bullet"/>
      <w:lvlText w:val="o"/>
      <w:lvlJc w:val="left"/>
      <w:pPr>
        <w:ind w:left="4320" w:hanging="360"/>
      </w:pPr>
      <w:rPr>
        <w:rFonts w:ascii="Symbol" w:hAnsi="Symbol"/>
      </w:rPr>
    </w:lvl>
    <w:lvl w:ilvl="6" w:tplc="7F131055">
      <w:start w:val="1"/>
      <w:numFmt w:val="bullet"/>
      <w:lvlText w:val="·"/>
      <w:lvlJc w:val="left"/>
      <w:pPr>
        <w:ind w:left="5040" w:hanging="360"/>
      </w:pPr>
      <w:rPr>
        <w:rFonts w:ascii="Symbol" w:hAnsi="Symbol"/>
      </w:rPr>
    </w:lvl>
    <w:lvl w:ilvl="7" w:tplc="2997EDEE">
      <w:start w:val="1"/>
      <w:numFmt w:val="bullet"/>
      <w:lvlText w:val="o"/>
      <w:lvlJc w:val="left"/>
      <w:pPr>
        <w:ind w:left="5760" w:hanging="360"/>
      </w:pPr>
      <w:rPr>
        <w:rFonts w:ascii="Symbol" w:hAnsi="Symbol"/>
      </w:rPr>
    </w:lvl>
    <w:lvl w:ilvl="8" w:tplc="6B7F11D0">
      <w:start w:val="1"/>
      <w:numFmt w:val="bullet"/>
      <w:lvlText w:val="·"/>
      <w:lvlJc w:val="left"/>
      <w:pPr>
        <w:ind w:left="6480" w:hanging="360"/>
      </w:pPr>
      <w:rPr>
        <w:rFonts w:ascii="Symbol" w:hAnsi="Symbol"/>
      </w:rPr>
    </w:lvl>
  </w:abstractNum>
  <w:abstractNum w:abstractNumId="37" w15:restartNumberingAfterBreak="0">
    <w:nsid w:val="335151A2"/>
    <w:multiLevelType w:val="hybridMultilevel"/>
    <w:tmpl w:val="496E62EE"/>
    <w:lvl w:ilvl="0" w:tplc="2DBABD60">
      <w:start w:val="1"/>
      <w:numFmt w:val="bullet"/>
      <w:lvlText w:val="·"/>
      <w:lvlJc w:val="left"/>
      <w:pPr>
        <w:ind w:left="720" w:hanging="360"/>
      </w:pPr>
      <w:rPr>
        <w:rFonts w:ascii="Symbol" w:eastAsia="Symbol" w:hAnsi="Symbol" w:cs="Symbol"/>
      </w:rPr>
    </w:lvl>
    <w:lvl w:ilvl="1" w:tplc="5511902B">
      <w:start w:val="1"/>
      <w:numFmt w:val="bullet"/>
      <w:lvlText w:val="o"/>
      <w:lvlJc w:val="left"/>
      <w:pPr>
        <w:ind w:left="1440" w:hanging="360"/>
      </w:pPr>
      <w:rPr>
        <w:rFonts w:ascii="Symbol" w:hAnsi="Symbol"/>
      </w:rPr>
    </w:lvl>
    <w:lvl w:ilvl="2" w:tplc="4C2D5388">
      <w:start w:val="1"/>
      <w:numFmt w:val="bullet"/>
      <w:lvlText w:val="·"/>
      <w:lvlJc w:val="left"/>
      <w:pPr>
        <w:ind w:left="2160" w:hanging="360"/>
      </w:pPr>
      <w:rPr>
        <w:rFonts w:ascii="Symbol" w:hAnsi="Symbol"/>
      </w:rPr>
    </w:lvl>
    <w:lvl w:ilvl="3" w:tplc="65BA0DB2">
      <w:start w:val="1"/>
      <w:numFmt w:val="bullet"/>
      <w:lvlText w:val="o"/>
      <w:lvlJc w:val="left"/>
      <w:pPr>
        <w:ind w:left="2880" w:hanging="360"/>
      </w:pPr>
      <w:rPr>
        <w:rFonts w:ascii="Symbol" w:hAnsi="Symbol"/>
      </w:rPr>
    </w:lvl>
    <w:lvl w:ilvl="4" w:tplc="6B88FA05">
      <w:start w:val="1"/>
      <w:numFmt w:val="bullet"/>
      <w:lvlText w:val="·"/>
      <w:lvlJc w:val="left"/>
      <w:pPr>
        <w:ind w:left="3600" w:hanging="360"/>
      </w:pPr>
      <w:rPr>
        <w:rFonts w:ascii="Symbol" w:hAnsi="Symbol"/>
      </w:rPr>
    </w:lvl>
    <w:lvl w:ilvl="5" w:tplc="708C9778">
      <w:start w:val="1"/>
      <w:numFmt w:val="bullet"/>
      <w:lvlText w:val="o"/>
      <w:lvlJc w:val="left"/>
      <w:pPr>
        <w:ind w:left="4320" w:hanging="360"/>
      </w:pPr>
      <w:rPr>
        <w:rFonts w:ascii="Symbol" w:hAnsi="Symbol"/>
      </w:rPr>
    </w:lvl>
    <w:lvl w:ilvl="6" w:tplc="2F775FB5">
      <w:start w:val="1"/>
      <w:numFmt w:val="bullet"/>
      <w:lvlText w:val="·"/>
      <w:lvlJc w:val="left"/>
      <w:pPr>
        <w:ind w:left="5040" w:hanging="360"/>
      </w:pPr>
      <w:rPr>
        <w:rFonts w:ascii="Symbol" w:hAnsi="Symbol"/>
      </w:rPr>
    </w:lvl>
    <w:lvl w:ilvl="7" w:tplc="7DAA2601">
      <w:start w:val="1"/>
      <w:numFmt w:val="bullet"/>
      <w:lvlText w:val="o"/>
      <w:lvlJc w:val="left"/>
      <w:pPr>
        <w:ind w:left="5760" w:hanging="360"/>
      </w:pPr>
      <w:rPr>
        <w:rFonts w:ascii="Symbol" w:hAnsi="Symbol"/>
      </w:rPr>
    </w:lvl>
    <w:lvl w:ilvl="8" w:tplc="3634BB22">
      <w:start w:val="1"/>
      <w:numFmt w:val="bullet"/>
      <w:lvlText w:val="·"/>
      <w:lvlJc w:val="left"/>
      <w:pPr>
        <w:ind w:left="6480" w:hanging="360"/>
      </w:pPr>
      <w:rPr>
        <w:rFonts w:ascii="Symbol" w:hAnsi="Symbol"/>
      </w:rPr>
    </w:lvl>
  </w:abstractNum>
  <w:abstractNum w:abstractNumId="38" w15:restartNumberingAfterBreak="0">
    <w:nsid w:val="36D32C49"/>
    <w:multiLevelType w:val="hybridMultilevel"/>
    <w:tmpl w:val="A49EEAE0"/>
    <w:lvl w:ilvl="0" w:tplc="24884259">
      <w:start w:val="1"/>
      <w:numFmt w:val="bullet"/>
      <w:lvlText w:val="·"/>
      <w:lvlJc w:val="left"/>
      <w:pPr>
        <w:ind w:left="720" w:hanging="360"/>
      </w:pPr>
      <w:rPr>
        <w:rFonts w:ascii="Symbol" w:eastAsia="Symbol" w:hAnsi="Symbol" w:cs="Symbol"/>
      </w:rPr>
    </w:lvl>
    <w:lvl w:ilvl="1" w:tplc="7441CB6F">
      <w:start w:val="1"/>
      <w:numFmt w:val="bullet"/>
      <w:lvlText w:val="o"/>
      <w:lvlJc w:val="left"/>
      <w:pPr>
        <w:ind w:left="1440" w:hanging="360"/>
      </w:pPr>
      <w:rPr>
        <w:rFonts w:ascii="Symbol" w:hAnsi="Symbol"/>
      </w:rPr>
    </w:lvl>
    <w:lvl w:ilvl="2" w:tplc="20460679">
      <w:start w:val="1"/>
      <w:numFmt w:val="bullet"/>
      <w:lvlText w:val="·"/>
      <w:lvlJc w:val="left"/>
      <w:pPr>
        <w:ind w:left="2160" w:hanging="360"/>
      </w:pPr>
      <w:rPr>
        <w:rFonts w:ascii="Symbol" w:hAnsi="Symbol"/>
      </w:rPr>
    </w:lvl>
    <w:lvl w:ilvl="3" w:tplc="72C81294">
      <w:start w:val="1"/>
      <w:numFmt w:val="bullet"/>
      <w:lvlText w:val="o"/>
      <w:lvlJc w:val="left"/>
      <w:pPr>
        <w:ind w:left="2880" w:hanging="360"/>
      </w:pPr>
      <w:rPr>
        <w:rFonts w:ascii="Symbol" w:hAnsi="Symbol"/>
      </w:rPr>
    </w:lvl>
    <w:lvl w:ilvl="4" w:tplc="302A5E11">
      <w:start w:val="1"/>
      <w:numFmt w:val="bullet"/>
      <w:lvlText w:val="·"/>
      <w:lvlJc w:val="left"/>
      <w:pPr>
        <w:ind w:left="3600" w:hanging="360"/>
      </w:pPr>
      <w:rPr>
        <w:rFonts w:ascii="Symbol" w:hAnsi="Symbol"/>
      </w:rPr>
    </w:lvl>
    <w:lvl w:ilvl="5" w:tplc="624E4843">
      <w:start w:val="1"/>
      <w:numFmt w:val="bullet"/>
      <w:lvlText w:val="o"/>
      <w:lvlJc w:val="left"/>
      <w:pPr>
        <w:ind w:left="4320" w:hanging="360"/>
      </w:pPr>
      <w:rPr>
        <w:rFonts w:ascii="Symbol" w:hAnsi="Symbol"/>
      </w:rPr>
    </w:lvl>
    <w:lvl w:ilvl="6" w:tplc="1767EFA3">
      <w:start w:val="1"/>
      <w:numFmt w:val="bullet"/>
      <w:lvlText w:val="·"/>
      <w:lvlJc w:val="left"/>
      <w:pPr>
        <w:ind w:left="5040" w:hanging="360"/>
      </w:pPr>
      <w:rPr>
        <w:rFonts w:ascii="Symbol" w:hAnsi="Symbol"/>
      </w:rPr>
    </w:lvl>
    <w:lvl w:ilvl="7" w:tplc="4388786E">
      <w:start w:val="1"/>
      <w:numFmt w:val="bullet"/>
      <w:lvlText w:val="o"/>
      <w:lvlJc w:val="left"/>
      <w:pPr>
        <w:ind w:left="5760" w:hanging="360"/>
      </w:pPr>
      <w:rPr>
        <w:rFonts w:ascii="Symbol" w:hAnsi="Symbol"/>
      </w:rPr>
    </w:lvl>
    <w:lvl w:ilvl="8" w:tplc="674F0B5E">
      <w:start w:val="1"/>
      <w:numFmt w:val="bullet"/>
      <w:lvlText w:val="·"/>
      <w:lvlJc w:val="left"/>
      <w:pPr>
        <w:ind w:left="6480" w:hanging="360"/>
      </w:pPr>
      <w:rPr>
        <w:rFonts w:ascii="Symbol" w:hAnsi="Symbol"/>
      </w:rPr>
    </w:lvl>
  </w:abstractNum>
  <w:abstractNum w:abstractNumId="39" w15:restartNumberingAfterBreak="0">
    <w:nsid w:val="38ADA46B"/>
    <w:multiLevelType w:val="hybridMultilevel"/>
    <w:tmpl w:val="2E2E2900"/>
    <w:lvl w:ilvl="0" w:tplc="23351BB1">
      <w:start w:val="1"/>
      <w:numFmt w:val="bullet"/>
      <w:lvlText w:val="·"/>
      <w:lvlJc w:val="left"/>
      <w:pPr>
        <w:ind w:left="720" w:hanging="360"/>
      </w:pPr>
      <w:rPr>
        <w:rFonts w:ascii="Symbol" w:eastAsia="Symbol" w:hAnsi="Symbol" w:cs="Symbol"/>
      </w:rPr>
    </w:lvl>
    <w:lvl w:ilvl="1" w:tplc="7395472A">
      <w:start w:val="1"/>
      <w:numFmt w:val="bullet"/>
      <w:lvlText w:val="o"/>
      <w:lvlJc w:val="left"/>
      <w:pPr>
        <w:ind w:left="1440" w:hanging="360"/>
      </w:pPr>
      <w:rPr>
        <w:rFonts w:ascii="Courier New" w:eastAsia="Courier New" w:hAnsi="Courier New" w:cs="Courier New"/>
      </w:rPr>
    </w:lvl>
    <w:lvl w:ilvl="2" w:tplc="6650CDF7">
      <w:start w:val="1"/>
      <w:numFmt w:val="bullet"/>
      <w:lvlText w:val="·"/>
      <w:lvlJc w:val="left"/>
      <w:pPr>
        <w:ind w:left="2160" w:hanging="360"/>
      </w:pPr>
      <w:rPr>
        <w:rFonts w:ascii="Symbol" w:hAnsi="Symbol"/>
      </w:rPr>
    </w:lvl>
    <w:lvl w:ilvl="3" w:tplc="6A666BCF">
      <w:start w:val="1"/>
      <w:numFmt w:val="bullet"/>
      <w:lvlText w:val="o"/>
      <w:lvlJc w:val="left"/>
      <w:pPr>
        <w:ind w:left="2880" w:hanging="360"/>
      </w:pPr>
      <w:rPr>
        <w:rFonts w:ascii="Symbol" w:hAnsi="Symbol"/>
      </w:rPr>
    </w:lvl>
    <w:lvl w:ilvl="4" w:tplc="08B22161">
      <w:start w:val="1"/>
      <w:numFmt w:val="bullet"/>
      <w:lvlText w:val="·"/>
      <w:lvlJc w:val="left"/>
      <w:pPr>
        <w:ind w:left="3600" w:hanging="360"/>
      </w:pPr>
      <w:rPr>
        <w:rFonts w:ascii="Symbol" w:hAnsi="Symbol"/>
      </w:rPr>
    </w:lvl>
    <w:lvl w:ilvl="5" w:tplc="752D5ADE">
      <w:start w:val="1"/>
      <w:numFmt w:val="bullet"/>
      <w:lvlText w:val="o"/>
      <w:lvlJc w:val="left"/>
      <w:pPr>
        <w:ind w:left="4320" w:hanging="360"/>
      </w:pPr>
      <w:rPr>
        <w:rFonts w:ascii="Symbol" w:hAnsi="Symbol"/>
      </w:rPr>
    </w:lvl>
    <w:lvl w:ilvl="6" w:tplc="5AFC497D">
      <w:start w:val="1"/>
      <w:numFmt w:val="bullet"/>
      <w:lvlText w:val="·"/>
      <w:lvlJc w:val="left"/>
      <w:pPr>
        <w:ind w:left="5040" w:hanging="360"/>
      </w:pPr>
      <w:rPr>
        <w:rFonts w:ascii="Symbol" w:hAnsi="Symbol"/>
      </w:rPr>
    </w:lvl>
    <w:lvl w:ilvl="7" w:tplc="7528D167">
      <w:start w:val="1"/>
      <w:numFmt w:val="bullet"/>
      <w:lvlText w:val="o"/>
      <w:lvlJc w:val="left"/>
      <w:pPr>
        <w:ind w:left="5760" w:hanging="360"/>
      </w:pPr>
      <w:rPr>
        <w:rFonts w:ascii="Symbol" w:hAnsi="Symbol"/>
      </w:rPr>
    </w:lvl>
    <w:lvl w:ilvl="8" w:tplc="2BD84817">
      <w:start w:val="1"/>
      <w:numFmt w:val="bullet"/>
      <w:lvlText w:val="·"/>
      <w:lvlJc w:val="left"/>
      <w:pPr>
        <w:ind w:left="6480" w:hanging="360"/>
      </w:pPr>
      <w:rPr>
        <w:rFonts w:ascii="Symbol" w:hAnsi="Symbol"/>
      </w:rPr>
    </w:lvl>
  </w:abstractNum>
  <w:abstractNum w:abstractNumId="40" w15:restartNumberingAfterBreak="0">
    <w:nsid w:val="39B9D235"/>
    <w:multiLevelType w:val="hybridMultilevel"/>
    <w:tmpl w:val="8842C83A"/>
    <w:lvl w:ilvl="0" w:tplc="09EF38EF">
      <w:start w:val="1"/>
      <w:numFmt w:val="bullet"/>
      <w:lvlText w:val="·"/>
      <w:lvlJc w:val="left"/>
      <w:pPr>
        <w:ind w:left="720" w:hanging="360"/>
      </w:pPr>
      <w:rPr>
        <w:rFonts w:ascii="Symbol" w:eastAsia="Symbol" w:hAnsi="Symbol" w:cs="Symbol"/>
      </w:rPr>
    </w:lvl>
    <w:lvl w:ilvl="1" w:tplc="4AE78E23">
      <w:start w:val="1"/>
      <w:numFmt w:val="bullet"/>
      <w:lvlText w:val="o"/>
      <w:lvlJc w:val="left"/>
      <w:pPr>
        <w:ind w:left="1440" w:hanging="360"/>
      </w:pPr>
      <w:rPr>
        <w:rFonts w:ascii="Symbol" w:hAnsi="Symbol"/>
      </w:rPr>
    </w:lvl>
    <w:lvl w:ilvl="2" w:tplc="43D37F7B">
      <w:start w:val="1"/>
      <w:numFmt w:val="bullet"/>
      <w:lvlText w:val="·"/>
      <w:lvlJc w:val="left"/>
      <w:pPr>
        <w:ind w:left="2160" w:hanging="360"/>
      </w:pPr>
      <w:rPr>
        <w:rFonts w:ascii="Symbol" w:hAnsi="Symbol"/>
      </w:rPr>
    </w:lvl>
    <w:lvl w:ilvl="3" w:tplc="639999BC">
      <w:start w:val="1"/>
      <w:numFmt w:val="bullet"/>
      <w:lvlText w:val="o"/>
      <w:lvlJc w:val="left"/>
      <w:pPr>
        <w:ind w:left="2880" w:hanging="360"/>
      </w:pPr>
      <w:rPr>
        <w:rFonts w:ascii="Symbol" w:hAnsi="Symbol"/>
      </w:rPr>
    </w:lvl>
    <w:lvl w:ilvl="4" w:tplc="48888948">
      <w:start w:val="1"/>
      <w:numFmt w:val="bullet"/>
      <w:lvlText w:val="·"/>
      <w:lvlJc w:val="left"/>
      <w:pPr>
        <w:ind w:left="3600" w:hanging="360"/>
      </w:pPr>
      <w:rPr>
        <w:rFonts w:ascii="Symbol" w:hAnsi="Symbol"/>
      </w:rPr>
    </w:lvl>
    <w:lvl w:ilvl="5" w:tplc="77160CF7">
      <w:start w:val="1"/>
      <w:numFmt w:val="bullet"/>
      <w:lvlText w:val="o"/>
      <w:lvlJc w:val="left"/>
      <w:pPr>
        <w:ind w:left="4320" w:hanging="360"/>
      </w:pPr>
      <w:rPr>
        <w:rFonts w:ascii="Symbol" w:hAnsi="Symbol"/>
      </w:rPr>
    </w:lvl>
    <w:lvl w:ilvl="6" w:tplc="0CF5A67B">
      <w:start w:val="1"/>
      <w:numFmt w:val="bullet"/>
      <w:lvlText w:val="·"/>
      <w:lvlJc w:val="left"/>
      <w:pPr>
        <w:ind w:left="5040" w:hanging="360"/>
      </w:pPr>
      <w:rPr>
        <w:rFonts w:ascii="Symbol" w:hAnsi="Symbol"/>
      </w:rPr>
    </w:lvl>
    <w:lvl w:ilvl="7" w:tplc="1B70ED0A">
      <w:start w:val="1"/>
      <w:numFmt w:val="bullet"/>
      <w:lvlText w:val="o"/>
      <w:lvlJc w:val="left"/>
      <w:pPr>
        <w:ind w:left="5760" w:hanging="360"/>
      </w:pPr>
      <w:rPr>
        <w:rFonts w:ascii="Symbol" w:hAnsi="Symbol"/>
      </w:rPr>
    </w:lvl>
    <w:lvl w:ilvl="8" w:tplc="0932E820">
      <w:start w:val="1"/>
      <w:numFmt w:val="bullet"/>
      <w:lvlText w:val="·"/>
      <w:lvlJc w:val="left"/>
      <w:pPr>
        <w:ind w:left="6480" w:hanging="360"/>
      </w:pPr>
      <w:rPr>
        <w:rFonts w:ascii="Symbol" w:hAnsi="Symbol"/>
      </w:rPr>
    </w:lvl>
  </w:abstractNum>
  <w:abstractNum w:abstractNumId="41" w15:restartNumberingAfterBreak="0">
    <w:nsid w:val="3B221B8D"/>
    <w:multiLevelType w:val="hybridMultilevel"/>
    <w:tmpl w:val="4F04BF96"/>
    <w:lvl w:ilvl="0" w:tplc="6410EB04">
      <w:start w:val="1"/>
      <w:numFmt w:val="bullet"/>
      <w:lvlText w:val="·"/>
      <w:lvlJc w:val="left"/>
      <w:pPr>
        <w:ind w:left="720" w:hanging="360"/>
      </w:pPr>
      <w:rPr>
        <w:rFonts w:ascii="Symbol" w:eastAsia="Symbol" w:hAnsi="Symbol" w:cs="Symbol"/>
      </w:rPr>
    </w:lvl>
    <w:lvl w:ilvl="1" w:tplc="71ACA172">
      <w:start w:val="1"/>
      <w:numFmt w:val="bullet"/>
      <w:lvlText w:val="o"/>
      <w:lvlJc w:val="left"/>
      <w:pPr>
        <w:ind w:left="1440" w:hanging="360"/>
      </w:pPr>
      <w:rPr>
        <w:rFonts w:ascii="Symbol" w:hAnsi="Symbol"/>
      </w:rPr>
    </w:lvl>
    <w:lvl w:ilvl="2" w:tplc="6CAB0059">
      <w:start w:val="1"/>
      <w:numFmt w:val="bullet"/>
      <w:lvlText w:val="·"/>
      <w:lvlJc w:val="left"/>
      <w:pPr>
        <w:ind w:left="2160" w:hanging="360"/>
      </w:pPr>
      <w:rPr>
        <w:rFonts w:ascii="Symbol" w:hAnsi="Symbol"/>
      </w:rPr>
    </w:lvl>
    <w:lvl w:ilvl="3" w:tplc="06D6B051">
      <w:start w:val="1"/>
      <w:numFmt w:val="bullet"/>
      <w:lvlText w:val="o"/>
      <w:lvlJc w:val="left"/>
      <w:pPr>
        <w:ind w:left="2880" w:hanging="360"/>
      </w:pPr>
      <w:rPr>
        <w:rFonts w:ascii="Symbol" w:hAnsi="Symbol"/>
      </w:rPr>
    </w:lvl>
    <w:lvl w:ilvl="4" w:tplc="6A1E2AFF">
      <w:start w:val="1"/>
      <w:numFmt w:val="bullet"/>
      <w:lvlText w:val="·"/>
      <w:lvlJc w:val="left"/>
      <w:pPr>
        <w:ind w:left="3600" w:hanging="360"/>
      </w:pPr>
      <w:rPr>
        <w:rFonts w:ascii="Symbol" w:hAnsi="Symbol"/>
      </w:rPr>
    </w:lvl>
    <w:lvl w:ilvl="5" w:tplc="2FA0D564">
      <w:start w:val="1"/>
      <w:numFmt w:val="bullet"/>
      <w:lvlText w:val="o"/>
      <w:lvlJc w:val="left"/>
      <w:pPr>
        <w:ind w:left="4320" w:hanging="360"/>
      </w:pPr>
      <w:rPr>
        <w:rFonts w:ascii="Symbol" w:hAnsi="Symbol"/>
      </w:rPr>
    </w:lvl>
    <w:lvl w:ilvl="6" w:tplc="439E8BDE">
      <w:start w:val="1"/>
      <w:numFmt w:val="bullet"/>
      <w:lvlText w:val="·"/>
      <w:lvlJc w:val="left"/>
      <w:pPr>
        <w:ind w:left="5040" w:hanging="360"/>
      </w:pPr>
      <w:rPr>
        <w:rFonts w:ascii="Symbol" w:hAnsi="Symbol"/>
      </w:rPr>
    </w:lvl>
    <w:lvl w:ilvl="7" w:tplc="485DFED6">
      <w:start w:val="1"/>
      <w:numFmt w:val="bullet"/>
      <w:lvlText w:val="o"/>
      <w:lvlJc w:val="left"/>
      <w:pPr>
        <w:ind w:left="5760" w:hanging="360"/>
      </w:pPr>
      <w:rPr>
        <w:rFonts w:ascii="Symbol" w:hAnsi="Symbol"/>
      </w:rPr>
    </w:lvl>
    <w:lvl w:ilvl="8" w:tplc="6C4CB2ED">
      <w:start w:val="1"/>
      <w:numFmt w:val="bullet"/>
      <w:lvlText w:val="·"/>
      <w:lvlJc w:val="left"/>
      <w:pPr>
        <w:ind w:left="6480" w:hanging="360"/>
      </w:pPr>
      <w:rPr>
        <w:rFonts w:ascii="Symbol" w:hAnsi="Symbol"/>
      </w:rPr>
    </w:lvl>
  </w:abstractNum>
  <w:abstractNum w:abstractNumId="42" w15:restartNumberingAfterBreak="0">
    <w:nsid w:val="3C9DB27E"/>
    <w:multiLevelType w:val="hybridMultilevel"/>
    <w:tmpl w:val="C924E914"/>
    <w:lvl w:ilvl="0" w:tplc="36389BFB">
      <w:start w:val="1"/>
      <w:numFmt w:val="bullet"/>
      <w:lvlText w:val="·"/>
      <w:lvlJc w:val="left"/>
      <w:pPr>
        <w:ind w:left="720" w:hanging="360"/>
      </w:pPr>
      <w:rPr>
        <w:rFonts w:ascii="Symbol" w:eastAsia="Symbol" w:hAnsi="Symbol" w:cs="Symbol"/>
      </w:rPr>
    </w:lvl>
    <w:lvl w:ilvl="1" w:tplc="019B6C9C">
      <w:start w:val="1"/>
      <w:numFmt w:val="bullet"/>
      <w:lvlText w:val="o"/>
      <w:lvlJc w:val="left"/>
      <w:pPr>
        <w:ind w:left="1440" w:hanging="360"/>
      </w:pPr>
      <w:rPr>
        <w:rFonts w:ascii="Symbol" w:hAnsi="Symbol"/>
      </w:rPr>
    </w:lvl>
    <w:lvl w:ilvl="2" w:tplc="59F0338B">
      <w:start w:val="1"/>
      <w:numFmt w:val="bullet"/>
      <w:lvlText w:val="·"/>
      <w:lvlJc w:val="left"/>
      <w:pPr>
        <w:ind w:left="2160" w:hanging="360"/>
      </w:pPr>
      <w:rPr>
        <w:rFonts w:ascii="Symbol" w:hAnsi="Symbol"/>
      </w:rPr>
    </w:lvl>
    <w:lvl w:ilvl="3" w:tplc="2BD83A7E">
      <w:start w:val="1"/>
      <w:numFmt w:val="bullet"/>
      <w:lvlText w:val="o"/>
      <w:lvlJc w:val="left"/>
      <w:pPr>
        <w:ind w:left="2880" w:hanging="360"/>
      </w:pPr>
      <w:rPr>
        <w:rFonts w:ascii="Symbol" w:hAnsi="Symbol"/>
      </w:rPr>
    </w:lvl>
    <w:lvl w:ilvl="4" w:tplc="2C368C79">
      <w:start w:val="1"/>
      <w:numFmt w:val="bullet"/>
      <w:lvlText w:val="·"/>
      <w:lvlJc w:val="left"/>
      <w:pPr>
        <w:ind w:left="3600" w:hanging="360"/>
      </w:pPr>
      <w:rPr>
        <w:rFonts w:ascii="Symbol" w:hAnsi="Symbol"/>
      </w:rPr>
    </w:lvl>
    <w:lvl w:ilvl="5" w:tplc="02DF80DE">
      <w:start w:val="1"/>
      <w:numFmt w:val="bullet"/>
      <w:lvlText w:val="o"/>
      <w:lvlJc w:val="left"/>
      <w:pPr>
        <w:ind w:left="4320" w:hanging="360"/>
      </w:pPr>
      <w:rPr>
        <w:rFonts w:ascii="Symbol" w:hAnsi="Symbol"/>
      </w:rPr>
    </w:lvl>
    <w:lvl w:ilvl="6" w:tplc="6B807E72">
      <w:start w:val="1"/>
      <w:numFmt w:val="bullet"/>
      <w:lvlText w:val="·"/>
      <w:lvlJc w:val="left"/>
      <w:pPr>
        <w:ind w:left="5040" w:hanging="360"/>
      </w:pPr>
      <w:rPr>
        <w:rFonts w:ascii="Symbol" w:hAnsi="Symbol"/>
      </w:rPr>
    </w:lvl>
    <w:lvl w:ilvl="7" w:tplc="319F0E71">
      <w:start w:val="1"/>
      <w:numFmt w:val="bullet"/>
      <w:lvlText w:val="o"/>
      <w:lvlJc w:val="left"/>
      <w:pPr>
        <w:ind w:left="5760" w:hanging="360"/>
      </w:pPr>
      <w:rPr>
        <w:rFonts w:ascii="Symbol" w:hAnsi="Symbol"/>
      </w:rPr>
    </w:lvl>
    <w:lvl w:ilvl="8" w:tplc="2B7CFEFB">
      <w:start w:val="1"/>
      <w:numFmt w:val="bullet"/>
      <w:lvlText w:val="·"/>
      <w:lvlJc w:val="left"/>
      <w:pPr>
        <w:ind w:left="6480" w:hanging="360"/>
      </w:pPr>
      <w:rPr>
        <w:rFonts w:ascii="Symbol" w:hAnsi="Symbol"/>
      </w:rPr>
    </w:lvl>
  </w:abstractNum>
  <w:abstractNum w:abstractNumId="43" w15:restartNumberingAfterBreak="0">
    <w:nsid w:val="3D726B26"/>
    <w:multiLevelType w:val="hybridMultilevel"/>
    <w:tmpl w:val="CA1407AE"/>
    <w:lvl w:ilvl="0" w:tplc="72AAE35F">
      <w:start w:val="1"/>
      <w:numFmt w:val="bullet"/>
      <w:lvlText w:val="·"/>
      <w:lvlJc w:val="left"/>
      <w:pPr>
        <w:ind w:left="720" w:hanging="360"/>
      </w:pPr>
      <w:rPr>
        <w:rFonts w:ascii="Symbol" w:eastAsia="Symbol" w:hAnsi="Symbol" w:cs="Symbol"/>
      </w:rPr>
    </w:lvl>
    <w:lvl w:ilvl="1" w:tplc="4B6985A3">
      <w:start w:val="1"/>
      <w:numFmt w:val="bullet"/>
      <w:lvlText w:val="o"/>
      <w:lvlJc w:val="left"/>
      <w:pPr>
        <w:ind w:left="1440" w:hanging="360"/>
      </w:pPr>
      <w:rPr>
        <w:rFonts w:ascii="Symbol" w:hAnsi="Symbol"/>
      </w:rPr>
    </w:lvl>
    <w:lvl w:ilvl="2" w:tplc="05CB71F1">
      <w:start w:val="1"/>
      <w:numFmt w:val="bullet"/>
      <w:lvlText w:val="·"/>
      <w:lvlJc w:val="left"/>
      <w:pPr>
        <w:ind w:left="2160" w:hanging="360"/>
      </w:pPr>
      <w:rPr>
        <w:rFonts w:ascii="Symbol" w:hAnsi="Symbol"/>
      </w:rPr>
    </w:lvl>
    <w:lvl w:ilvl="3" w:tplc="50E2C4BB">
      <w:start w:val="1"/>
      <w:numFmt w:val="bullet"/>
      <w:lvlText w:val="o"/>
      <w:lvlJc w:val="left"/>
      <w:pPr>
        <w:ind w:left="2880" w:hanging="360"/>
      </w:pPr>
      <w:rPr>
        <w:rFonts w:ascii="Symbol" w:hAnsi="Symbol"/>
      </w:rPr>
    </w:lvl>
    <w:lvl w:ilvl="4" w:tplc="1E1BC6AB">
      <w:start w:val="1"/>
      <w:numFmt w:val="bullet"/>
      <w:lvlText w:val="·"/>
      <w:lvlJc w:val="left"/>
      <w:pPr>
        <w:ind w:left="3600" w:hanging="360"/>
      </w:pPr>
      <w:rPr>
        <w:rFonts w:ascii="Symbol" w:hAnsi="Symbol"/>
      </w:rPr>
    </w:lvl>
    <w:lvl w:ilvl="5" w:tplc="10E6D735">
      <w:start w:val="1"/>
      <w:numFmt w:val="bullet"/>
      <w:lvlText w:val="o"/>
      <w:lvlJc w:val="left"/>
      <w:pPr>
        <w:ind w:left="4320" w:hanging="360"/>
      </w:pPr>
      <w:rPr>
        <w:rFonts w:ascii="Symbol" w:hAnsi="Symbol"/>
      </w:rPr>
    </w:lvl>
    <w:lvl w:ilvl="6" w:tplc="51E0E34C">
      <w:start w:val="1"/>
      <w:numFmt w:val="bullet"/>
      <w:lvlText w:val="·"/>
      <w:lvlJc w:val="left"/>
      <w:pPr>
        <w:ind w:left="5040" w:hanging="360"/>
      </w:pPr>
      <w:rPr>
        <w:rFonts w:ascii="Symbol" w:hAnsi="Symbol"/>
      </w:rPr>
    </w:lvl>
    <w:lvl w:ilvl="7" w:tplc="4AF778EB">
      <w:start w:val="1"/>
      <w:numFmt w:val="bullet"/>
      <w:lvlText w:val="o"/>
      <w:lvlJc w:val="left"/>
      <w:pPr>
        <w:ind w:left="5760" w:hanging="360"/>
      </w:pPr>
      <w:rPr>
        <w:rFonts w:ascii="Symbol" w:hAnsi="Symbol"/>
      </w:rPr>
    </w:lvl>
    <w:lvl w:ilvl="8" w:tplc="468E505C">
      <w:start w:val="1"/>
      <w:numFmt w:val="bullet"/>
      <w:lvlText w:val="·"/>
      <w:lvlJc w:val="left"/>
      <w:pPr>
        <w:ind w:left="6480" w:hanging="360"/>
      </w:pPr>
      <w:rPr>
        <w:rFonts w:ascii="Symbol" w:hAnsi="Symbol"/>
      </w:rPr>
    </w:lvl>
  </w:abstractNum>
  <w:abstractNum w:abstractNumId="44" w15:restartNumberingAfterBreak="0">
    <w:nsid w:val="3EB414F0"/>
    <w:multiLevelType w:val="hybridMultilevel"/>
    <w:tmpl w:val="7AF6B046"/>
    <w:lvl w:ilvl="0" w:tplc="0648F062">
      <w:start w:val="1"/>
      <w:numFmt w:val="bullet"/>
      <w:lvlText w:val="·"/>
      <w:lvlJc w:val="left"/>
      <w:pPr>
        <w:ind w:left="720" w:hanging="360"/>
      </w:pPr>
      <w:rPr>
        <w:rFonts w:ascii="Symbol" w:eastAsia="Symbol" w:hAnsi="Symbol" w:cs="Symbol"/>
      </w:rPr>
    </w:lvl>
    <w:lvl w:ilvl="1" w:tplc="589D3C84">
      <w:start w:val="1"/>
      <w:numFmt w:val="bullet"/>
      <w:lvlText w:val="o"/>
      <w:lvlJc w:val="left"/>
      <w:pPr>
        <w:ind w:left="1440" w:hanging="360"/>
      </w:pPr>
      <w:rPr>
        <w:rFonts w:ascii="Symbol" w:hAnsi="Symbol"/>
      </w:rPr>
    </w:lvl>
    <w:lvl w:ilvl="2" w:tplc="25C60CAD">
      <w:start w:val="1"/>
      <w:numFmt w:val="bullet"/>
      <w:lvlText w:val="·"/>
      <w:lvlJc w:val="left"/>
      <w:pPr>
        <w:ind w:left="2160" w:hanging="360"/>
      </w:pPr>
      <w:rPr>
        <w:rFonts w:ascii="Symbol" w:hAnsi="Symbol"/>
      </w:rPr>
    </w:lvl>
    <w:lvl w:ilvl="3" w:tplc="57A262A1">
      <w:start w:val="1"/>
      <w:numFmt w:val="bullet"/>
      <w:lvlText w:val="o"/>
      <w:lvlJc w:val="left"/>
      <w:pPr>
        <w:ind w:left="2880" w:hanging="360"/>
      </w:pPr>
      <w:rPr>
        <w:rFonts w:ascii="Symbol" w:hAnsi="Symbol"/>
      </w:rPr>
    </w:lvl>
    <w:lvl w:ilvl="4" w:tplc="393BB42E">
      <w:start w:val="1"/>
      <w:numFmt w:val="bullet"/>
      <w:lvlText w:val="·"/>
      <w:lvlJc w:val="left"/>
      <w:pPr>
        <w:ind w:left="3600" w:hanging="360"/>
      </w:pPr>
      <w:rPr>
        <w:rFonts w:ascii="Symbol" w:hAnsi="Symbol"/>
      </w:rPr>
    </w:lvl>
    <w:lvl w:ilvl="5" w:tplc="23118EF0">
      <w:start w:val="1"/>
      <w:numFmt w:val="bullet"/>
      <w:lvlText w:val="o"/>
      <w:lvlJc w:val="left"/>
      <w:pPr>
        <w:ind w:left="4320" w:hanging="360"/>
      </w:pPr>
      <w:rPr>
        <w:rFonts w:ascii="Symbol" w:hAnsi="Symbol"/>
      </w:rPr>
    </w:lvl>
    <w:lvl w:ilvl="6" w:tplc="1BEA5EF9">
      <w:start w:val="1"/>
      <w:numFmt w:val="bullet"/>
      <w:lvlText w:val="·"/>
      <w:lvlJc w:val="left"/>
      <w:pPr>
        <w:ind w:left="5040" w:hanging="360"/>
      </w:pPr>
      <w:rPr>
        <w:rFonts w:ascii="Symbol" w:hAnsi="Symbol"/>
      </w:rPr>
    </w:lvl>
    <w:lvl w:ilvl="7" w:tplc="6128790F">
      <w:start w:val="1"/>
      <w:numFmt w:val="bullet"/>
      <w:lvlText w:val="o"/>
      <w:lvlJc w:val="left"/>
      <w:pPr>
        <w:ind w:left="5760" w:hanging="360"/>
      </w:pPr>
      <w:rPr>
        <w:rFonts w:ascii="Symbol" w:hAnsi="Symbol"/>
      </w:rPr>
    </w:lvl>
    <w:lvl w:ilvl="8" w:tplc="333D477F">
      <w:start w:val="1"/>
      <w:numFmt w:val="bullet"/>
      <w:lvlText w:val="·"/>
      <w:lvlJc w:val="left"/>
      <w:pPr>
        <w:ind w:left="6480" w:hanging="360"/>
      </w:pPr>
      <w:rPr>
        <w:rFonts w:ascii="Symbol" w:hAnsi="Symbol"/>
      </w:rPr>
    </w:lvl>
  </w:abstractNum>
  <w:abstractNum w:abstractNumId="45" w15:restartNumberingAfterBreak="0">
    <w:nsid w:val="42AE667C"/>
    <w:multiLevelType w:val="hybridMultilevel"/>
    <w:tmpl w:val="AF500E1A"/>
    <w:lvl w:ilvl="0" w:tplc="4FFFB431">
      <w:start w:val="1"/>
      <w:numFmt w:val="bullet"/>
      <w:lvlText w:val="·"/>
      <w:lvlJc w:val="left"/>
      <w:pPr>
        <w:ind w:left="720" w:hanging="360"/>
      </w:pPr>
      <w:rPr>
        <w:rFonts w:ascii="Symbol" w:eastAsia="Symbol" w:hAnsi="Symbol" w:cs="Symbol"/>
      </w:rPr>
    </w:lvl>
    <w:lvl w:ilvl="1" w:tplc="2855E4A0">
      <w:start w:val="1"/>
      <w:numFmt w:val="bullet"/>
      <w:lvlText w:val="o"/>
      <w:lvlJc w:val="left"/>
      <w:pPr>
        <w:ind w:left="1440" w:hanging="360"/>
      </w:pPr>
      <w:rPr>
        <w:rFonts w:ascii="Symbol" w:hAnsi="Symbol"/>
      </w:rPr>
    </w:lvl>
    <w:lvl w:ilvl="2" w:tplc="44BAAEC7">
      <w:start w:val="1"/>
      <w:numFmt w:val="bullet"/>
      <w:lvlText w:val="·"/>
      <w:lvlJc w:val="left"/>
      <w:pPr>
        <w:ind w:left="2160" w:hanging="360"/>
      </w:pPr>
      <w:rPr>
        <w:rFonts w:ascii="Symbol" w:hAnsi="Symbol"/>
      </w:rPr>
    </w:lvl>
    <w:lvl w:ilvl="3" w:tplc="6A9A511C">
      <w:start w:val="1"/>
      <w:numFmt w:val="bullet"/>
      <w:lvlText w:val="o"/>
      <w:lvlJc w:val="left"/>
      <w:pPr>
        <w:ind w:left="2880" w:hanging="360"/>
      </w:pPr>
      <w:rPr>
        <w:rFonts w:ascii="Symbol" w:hAnsi="Symbol"/>
      </w:rPr>
    </w:lvl>
    <w:lvl w:ilvl="4" w:tplc="38255F6B">
      <w:start w:val="1"/>
      <w:numFmt w:val="bullet"/>
      <w:lvlText w:val="·"/>
      <w:lvlJc w:val="left"/>
      <w:pPr>
        <w:ind w:left="3600" w:hanging="360"/>
      </w:pPr>
      <w:rPr>
        <w:rFonts w:ascii="Symbol" w:hAnsi="Symbol"/>
      </w:rPr>
    </w:lvl>
    <w:lvl w:ilvl="5" w:tplc="6D81C0A5">
      <w:start w:val="1"/>
      <w:numFmt w:val="bullet"/>
      <w:lvlText w:val="o"/>
      <w:lvlJc w:val="left"/>
      <w:pPr>
        <w:ind w:left="4320" w:hanging="360"/>
      </w:pPr>
      <w:rPr>
        <w:rFonts w:ascii="Symbol" w:hAnsi="Symbol"/>
      </w:rPr>
    </w:lvl>
    <w:lvl w:ilvl="6" w:tplc="79D615FF">
      <w:start w:val="1"/>
      <w:numFmt w:val="bullet"/>
      <w:lvlText w:val="·"/>
      <w:lvlJc w:val="left"/>
      <w:pPr>
        <w:ind w:left="5040" w:hanging="360"/>
      </w:pPr>
      <w:rPr>
        <w:rFonts w:ascii="Symbol" w:hAnsi="Symbol"/>
      </w:rPr>
    </w:lvl>
    <w:lvl w:ilvl="7" w:tplc="3FCF0598">
      <w:start w:val="1"/>
      <w:numFmt w:val="bullet"/>
      <w:lvlText w:val="o"/>
      <w:lvlJc w:val="left"/>
      <w:pPr>
        <w:ind w:left="5760" w:hanging="360"/>
      </w:pPr>
      <w:rPr>
        <w:rFonts w:ascii="Symbol" w:hAnsi="Symbol"/>
      </w:rPr>
    </w:lvl>
    <w:lvl w:ilvl="8" w:tplc="68432CEB">
      <w:start w:val="1"/>
      <w:numFmt w:val="bullet"/>
      <w:lvlText w:val="·"/>
      <w:lvlJc w:val="left"/>
      <w:pPr>
        <w:ind w:left="6480" w:hanging="360"/>
      </w:pPr>
      <w:rPr>
        <w:rFonts w:ascii="Symbol" w:hAnsi="Symbol"/>
      </w:rPr>
    </w:lvl>
  </w:abstractNum>
  <w:abstractNum w:abstractNumId="46" w15:restartNumberingAfterBreak="0">
    <w:nsid w:val="435167E1"/>
    <w:multiLevelType w:val="hybridMultilevel"/>
    <w:tmpl w:val="9E0466EC"/>
    <w:lvl w:ilvl="0" w:tplc="42970E0C">
      <w:start w:val="1"/>
      <w:numFmt w:val="bullet"/>
      <w:lvlText w:val="·"/>
      <w:lvlJc w:val="left"/>
      <w:pPr>
        <w:ind w:left="720" w:hanging="360"/>
      </w:pPr>
      <w:rPr>
        <w:rFonts w:ascii="Symbol" w:eastAsia="Symbol" w:hAnsi="Symbol" w:cs="Symbol"/>
      </w:rPr>
    </w:lvl>
    <w:lvl w:ilvl="1" w:tplc="64B27C0C">
      <w:start w:val="1"/>
      <w:numFmt w:val="bullet"/>
      <w:lvlText w:val="o"/>
      <w:lvlJc w:val="left"/>
      <w:pPr>
        <w:ind w:left="1440" w:hanging="360"/>
      </w:pPr>
      <w:rPr>
        <w:rFonts w:ascii="Symbol" w:hAnsi="Symbol"/>
      </w:rPr>
    </w:lvl>
    <w:lvl w:ilvl="2" w:tplc="0D38FD4C">
      <w:start w:val="1"/>
      <w:numFmt w:val="bullet"/>
      <w:lvlText w:val="·"/>
      <w:lvlJc w:val="left"/>
      <w:pPr>
        <w:ind w:left="2160" w:hanging="360"/>
      </w:pPr>
      <w:rPr>
        <w:rFonts w:ascii="Symbol" w:hAnsi="Symbol"/>
      </w:rPr>
    </w:lvl>
    <w:lvl w:ilvl="3" w:tplc="039878FB">
      <w:start w:val="1"/>
      <w:numFmt w:val="bullet"/>
      <w:lvlText w:val="o"/>
      <w:lvlJc w:val="left"/>
      <w:pPr>
        <w:ind w:left="2880" w:hanging="360"/>
      </w:pPr>
      <w:rPr>
        <w:rFonts w:ascii="Symbol" w:hAnsi="Symbol"/>
      </w:rPr>
    </w:lvl>
    <w:lvl w:ilvl="4" w:tplc="4AB422F9">
      <w:start w:val="1"/>
      <w:numFmt w:val="bullet"/>
      <w:lvlText w:val="·"/>
      <w:lvlJc w:val="left"/>
      <w:pPr>
        <w:ind w:left="3600" w:hanging="360"/>
      </w:pPr>
      <w:rPr>
        <w:rFonts w:ascii="Symbol" w:hAnsi="Symbol"/>
      </w:rPr>
    </w:lvl>
    <w:lvl w:ilvl="5" w:tplc="0DB5113F">
      <w:start w:val="1"/>
      <w:numFmt w:val="bullet"/>
      <w:lvlText w:val="o"/>
      <w:lvlJc w:val="left"/>
      <w:pPr>
        <w:ind w:left="4320" w:hanging="360"/>
      </w:pPr>
      <w:rPr>
        <w:rFonts w:ascii="Symbol" w:hAnsi="Symbol"/>
      </w:rPr>
    </w:lvl>
    <w:lvl w:ilvl="6" w:tplc="481267E4">
      <w:start w:val="1"/>
      <w:numFmt w:val="bullet"/>
      <w:lvlText w:val="·"/>
      <w:lvlJc w:val="left"/>
      <w:pPr>
        <w:ind w:left="5040" w:hanging="360"/>
      </w:pPr>
      <w:rPr>
        <w:rFonts w:ascii="Symbol" w:hAnsi="Symbol"/>
      </w:rPr>
    </w:lvl>
    <w:lvl w:ilvl="7" w:tplc="077864E4">
      <w:start w:val="1"/>
      <w:numFmt w:val="bullet"/>
      <w:lvlText w:val="o"/>
      <w:lvlJc w:val="left"/>
      <w:pPr>
        <w:ind w:left="5760" w:hanging="360"/>
      </w:pPr>
      <w:rPr>
        <w:rFonts w:ascii="Symbol" w:hAnsi="Symbol"/>
      </w:rPr>
    </w:lvl>
    <w:lvl w:ilvl="8" w:tplc="4B5F5E51">
      <w:start w:val="1"/>
      <w:numFmt w:val="bullet"/>
      <w:lvlText w:val="·"/>
      <w:lvlJc w:val="left"/>
      <w:pPr>
        <w:ind w:left="6480" w:hanging="360"/>
      </w:pPr>
      <w:rPr>
        <w:rFonts w:ascii="Symbol" w:hAnsi="Symbol"/>
      </w:rPr>
    </w:lvl>
  </w:abstractNum>
  <w:abstractNum w:abstractNumId="47" w15:restartNumberingAfterBreak="0">
    <w:nsid w:val="43EAF0CB"/>
    <w:multiLevelType w:val="hybridMultilevel"/>
    <w:tmpl w:val="7226AA52"/>
    <w:lvl w:ilvl="0" w:tplc="3E59B96C">
      <w:start w:val="1"/>
      <w:numFmt w:val="bullet"/>
      <w:lvlText w:val="·"/>
      <w:lvlJc w:val="left"/>
      <w:pPr>
        <w:ind w:left="720" w:hanging="360"/>
      </w:pPr>
      <w:rPr>
        <w:rFonts w:ascii="Symbol" w:eastAsia="Symbol" w:hAnsi="Symbol" w:cs="Symbol"/>
      </w:rPr>
    </w:lvl>
    <w:lvl w:ilvl="1" w:tplc="7F8FA6C6">
      <w:start w:val="1"/>
      <w:numFmt w:val="bullet"/>
      <w:lvlText w:val="o"/>
      <w:lvlJc w:val="left"/>
      <w:pPr>
        <w:ind w:left="1440" w:hanging="360"/>
      </w:pPr>
      <w:rPr>
        <w:rFonts w:ascii="Symbol" w:hAnsi="Symbol"/>
      </w:rPr>
    </w:lvl>
    <w:lvl w:ilvl="2" w:tplc="60CFBE5E">
      <w:start w:val="1"/>
      <w:numFmt w:val="bullet"/>
      <w:lvlText w:val="·"/>
      <w:lvlJc w:val="left"/>
      <w:pPr>
        <w:ind w:left="2160" w:hanging="360"/>
      </w:pPr>
      <w:rPr>
        <w:rFonts w:ascii="Symbol" w:hAnsi="Symbol"/>
      </w:rPr>
    </w:lvl>
    <w:lvl w:ilvl="3" w:tplc="01DF49B8">
      <w:start w:val="1"/>
      <w:numFmt w:val="bullet"/>
      <w:lvlText w:val="o"/>
      <w:lvlJc w:val="left"/>
      <w:pPr>
        <w:ind w:left="2880" w:hanging="360"/>
      </w:pPr>
      <w:rPr>
        <w:rFonts w:ascii="Symbol" w:hAnsi="Symbol"/>
      </w:rPr>
    </w:lvl>
    <w:lvl w:ilvl="4" w:tplc="0AFC7B5B">
      <w:start w:val="1"/>
      <w:numFmt w:val="bullet"/>
      <w:lvlText w:val="·"/>
      <w:lvlJc w:val="left"/>
      <w:pPr>
        <w:ind w:left="3600" w:hanging="360"/>
      </w:pPr>
      <w:rPr>
        <w:rFonts w:ascii="Symbol" w:hAnsi="Symbol"/>
      </w:rPr>
    </w:lvl>
    <w:lvl w:ilvl="5" w:tplc="73C57798">
      <w:start w:val="1"/>
      <w:numFmt w:val="bullet"/>
      <w:lvlText w:val="o"/>
      <w:lvlJc w:val="left"/>
      <w:pPr>
        <w:ind w:left="4320" w:hanging="360"/>
      </w:pPr>
      <w:rPr>
        <w:rFonts w:ascii="Symbol" w:hAnsi="Symbol"/>
      </w:rPr>
    </w:lvl>
    <w:lvl w:ilvl="6" w:tplc="378772C4">
      <w:start w:val="1"/>
      <w:numFmt w:val="bullet"/>
      <w:lvlText w:val="·"/>
      <w:lvlJc w:val="left"/>
      <w:pPr>
        <w:ind w:left="5040" w:hanging="360"/>
      </w:pPr>
      <w:rPr>
        <w:rFonts w:ascii="Symbol" w:hAnsi="Symbol"/>
      </w:rPr>
    </w:lvl>
    <w:lvl w:ilvl="7" w:tplc="28CF915B">
      <w:start w:val="1"/>
      <w:numFmt w:val="bullet"/>
      <w:lvlText w:val="o"/>
      <w:lvlJc w:val="left"/>
      <w:pPr>
        <w:ind w:left="5760" w:hanging="360"/>
      </w:pPr>
      <w:rPr>
        <w:rFonts w:ascii="Symbol" w:hAnsi="Symbol"/>
      </w:rPr>
    </w:lvl>
    <w:lvl w:ilvl="8" w:tplc="0635A737">
      <w:start w:val="1"/>
      <w:numFmt w:val="bullet"/>
      <w:lvlText w:val="·"/>
      <w:lvlJc w:val="left"/>
      <w:pPr>
        <w:ind w:left="6480" w:hanging="360"/>
      </w:pPr>
      <w:rPr>
        <w:rFonts w:ascii="Symbol" w:hAnsi="Symbol"/>
      </w:rPr>
    </w:lvl>
  </w:abstractNum>
  <w:abstractNum w:abstractNumId="48" w15:restartNumberingAfterBreak="0">
    <w:nsid w:val="4549849E"/>
    <w:multiLevelType w:val="hybridMultilevel"/>
    <w:tmpl w:val="06C4F2C4"/>
    <w:lvl w:ilvl="0" w:tplc="41028BDD">
      <w:start w:val="1"/>
      <w:numFmt w:val="bullet"/>
      <w:lvlText w:val="·"/>
      <w:lvlJc w:val="left"/>
      <w:pPr>
        <w:ind w:left="720" w:hanging="360"/>
      </w:pPr>
      <w:rPr>
        <w:rFonts w:ascii="Symbol" w:eastAsia="Symbol" w:hAnsi="Symbol" w:cs="Symbol"/>
      </w:rPr>
    </w:lvl>
    <w:lvl w:ilvl="1" w:tplc="6C2A203C">
      <w:start w:val="1"/>
      <w:numFmt w:val="bullet"/>
      <w:lvlText w:val="o"/>
      <w:lvlJc w:val="left"/>
      <w:pPr>
        <w:ind w:left="1440" w:hanging="360"/>
      </w:pPr>
      <w:rPr>
        <w:rFonts w:ascii="Symbol" w:hAnsi="Symbol"/>
      </w:rPr>
    </w:lvl>
    <w:lvl w:ilvl="2" w:tplc="4EAC390F">
      <w:start w:val="1"/>
      <w:numFmt w:val="bullet"/>
      <w:lvlText w:val="·"/>
      <w:lvlJc w:val="left"/>
      <w:pPr>
        <w:ind w:left="2160" w:hanging="360"/>
      </w:pPr>
      <w:rPr>
        <w:rFonts w:ascii="Symbol" w:hAnsi="Symbol"/>
      </w:rPr>
    </w:lvl>
    <w:lvl w:ilvl="3" w:tplc="771D6828">
      <w:start w:val="1"/>
      <w:numFmt w:val="bullet"/>
      <w:lvlText w:val="o"/>
      <w:lvlJc w:val="left"/>
      <w:pPr>
        <w:ind w:left="2880" w:hanging="360"/>
      </w:pPr>
      <w:rPr>
        <w:rFonts w:ascii="Symbol" w:hAnsi="Symbol"/>
      </w:rPr>
    </w:lvl>
    <w:lvl w:ilvl="4" w:tplc="4F59FDB5">
      <w:start w:val="1"/>
      <w:numFmt w:val="bullet"/>
      <w:lvlText w:val="·"/>
      <w:lvlJc w:val="left"/>
      <w:pPr>
        <w:ind w:left="3600" w:hanging="360"/>
      </w:pPr>
      <w:rPr>
        <w:rFonts w:ascii="Symbol" w:hAnsi="Symbol"/>
      </w:rPr>
    </w:lvl>
    <w:lvl w:ilvl="5" w:tplc="78654DFC">
      <w:start w:val="1"/>
      <w:numFmt w:val="bullet"/>
      <w:lvlText w:val="o"/>
      <w:lvlJc w:val="left"/>
      <w:pPr>
        <w:ind w:left="4320" w:hanging="360"/>
      </w:pPr>
      <w:rPr>
        <w:rFonts w:ascii="Symbol" w:hAnsi="Symbol"/>
      </w:rPr>
    </w:lvl>
    <w:lvl w:ilvl="6" w:tplc="310B52E0">
      <w:start w:val="1"/>
      <w:numFmt w:val="bullet"/>
      <w:lvlText w:val="·"/>
      <w:lvlJc w:val="left"/>
      <w:pPr>
        <w:ind w:left="5040" w:hanging="360"/>
      </w:pPr>
      <w:rPr>
        <w:rFonts w:ascii="Symbol" w:hAnsi="Symbol"/>
      </w:rPr>
    </w:lvl>
    <w:lvl w:ilvl="7" w:tplc="16C643AB">
      <w:start w:val="1"/>
      <w:numFmt w:val="bullet"/>
      <w:lvlText w:val="o"/>
      <w:lvlJc w:val="left"/>
      <w:pPr>
        <w:ind w:left="5760" w:hanging="360"/>
      </w:pPr>
      <w:rPr>
        <w:rFonts w:ascii="Symbol" w:hAnsi="Symbol"/>
      </w:rPr>
    </w:lvl>
    <w:lvl w:ilvl="8" w:tplc="03E5457B">
      <w:start w:val="1"/>
      <w:numFmt w:val="bullet"/>
      <w:lvlText w:val="·"/>
      <w:lvlJc w:val="left"/>
      <w:pPr>
        <w:ind w:left="6480" w:hanging="360"/>
      </w:pPr>
      <w:rPr>
        <w:rFonts w:ascii="Symbol" w:hAnsi="Symbol"/>
      </w:rPr>
    </w:lvl>
  </w:abstractNum>
  <w:abstractNum w:abstractNumId="49" w15:restartNumberingAfterBreak="0">
    <w:nsid w:val="45586433"/>
    <w:multiLevelType w:val="hybridMultilevel"/>
    <w:tmpl w:val="7872178C"/>
    <w:lvl w:ilvl="0" w:tplc="759926F1">
      <w:start w:val="1"/>
      <w:numFmt w:val="bullet"/>
      <w:lvlText w:val="·"/>
      <w:lvlJc w:val="left"/>
      <w:pPr>
        <w:ind w:left="720" w:hanging="360"/>
      </w:pPr>
      <w:rPr>
        <w:rFonts w:ascii="Symbol" w:eastAsia="Symbol" w:hAnsi="Symbol" w:cs="Symbol"/>
      </w:rPr>
    </w:lvl>
    <w:lvl w:ilvl="1" w:tplc="0BED03FA">
      <w:start w:val="1"/>
      <w:numFmt w:val="bullet"/>
      <w:lvlText w:val="o"/>
      <w:lvlJc w:val="left"/>
      <w:pPr>
        <w:ind w:left="1440" w:hanging="360"/>
      </w:pPr>
      <w:rPr>
        <w:rFonts w:ascii="Symbol" w:hAnsi="Symbol"/>
      </w:rPr>
    </w:lvl>
    <w:lvl w:ilvl="2" w:tplc="3CDCB455">
      <w:start w:val="1"/>
      <w:numFmt w:val="bullet"/>
      <w:lvlText w:val="·"/>
      <w:lvlJc w:val="left"/>
      <w:pPr>
        <w:ind w:left="2160" w:hanging="360"/>
      </w:pPr>
      <w:rPr>
        <w:rFonts w:ascii="Symbol" w:hAnsi="Symbol"/>
      </w:rPr>
    </w:lvl>
    <w:lvl w:ilvl="3" w:tplc="6199F7D0">
      <w:start w:val="1"/>
      <w:numFmt w:val="bullet"/>
      <w:lvlText w:val="o"/>
      <w:lvlJc w:val="left"/>
      <w:pPr>
        <w:ind w:left="2880" w:hanging="360"/>
      </w:pPr>
      <w:rPr>
        <w:rFonts w:ascii="Symbol" w:hAnsi="Symbol"/>
      </w:rPr>
    </w:lvl>
    <w:lvl w:ilvl="4" w:tplc="293112C4">
      <w:start w:val="1"/>
      <w:numFmt w:val="bullet"/>
      <w:lvlText w:val="·"/>
      <w:lvlJc w:val="left"/>
      <w:pPr>
        <w:ind w:left="3600" w:hanging="360"/>
      </w:pPr>
      <w:rPr>
        <w:rFonts w:ascii="Symbol" w:hAnsi="Symbol"/>
      </w:rPr>
    </w:lvl>
    <w:lvl w:ilvl="5" w:tplc="14D3EEA9">
      <w:start w:val="1"/>
      <w:numFmt w:val="bullet"/>
      <w:lvlText w:val="o"/>
      <w:lvlJc w:val="left"/>
      <w:pPr>
        <w:ind w:left="4320" w:hanging="360"/>
      </w:pPr>
      <w:rPr>
        <w:rFonts w:ascii="Symbol" w:hAnsi="Symbol"/>
      </w:rPr>
    </w:lvl>
    <w:lvl w:ilvl="6" w:tplc="73D97CA4">
      <w:start w:val="1"/>
      <w:numFmt w:val="bullet"/>
      <w:lvlText w:val="·"/>
      <w:lvlJc w:val="left"/>
      <w:pPr>
        <w:ind w:left="5040" w:hanging="360"/>
      </w:pPr>
      <w:rPr>
        <w:rFonts w:ascii="Symbol" w:hAnsi="Symbol"/>
      </w:rPr>
    </w:lvl>
    <w:lvl w:ilvl="7" w:tplc="5C46D939">
      <w:start w:val="1"/>
      <w:numFmt w:val="bullet"/>
      <w:lvlText w:val="o"/>
      <w:lvlJc w:val="left"/>
      <w:pPr>
        <w:ind w:left="5760" w:hanging="360"/>
      </w:pPr>
      <w:rPr>
        <w:rFonts w:ascii="Symbol" w:hAnsi="Symbol"/>
      </w:rPr>
    </w:lvl>
    <w:lvl w:ilvl="8" w:tplc="162E0AAD">
      <w:start w:val="1"/>
      <w:numFmt w:val="bullet"/>
      <w:lvlText w:val="·"/>
      <w:lvlJc w:val="left"/>
      <w:pPr>
        <w:ind w:left="6480" w:hanging="360"/>
      </w:pPr>
      <w:rPr>
        <w:rFonts w:ascii="Symbol" w:hAnsi="Symbol"/>
      </w:rPr>
    </w:lvl>
  </w:abstractNum>
  <w:abstractNum w:abstractNumId="50" w15:restartNumberingAfterBreak="0">
    <w:nsid w:val="457D1574"/>
    <w:multiLevelType w:val="hybridMultilevel"/>
    <w:tmpl w:val="03B0E4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88865B6"/>
    <w:multiLevelType w:val="hybridMultilevel"/>
    <w:tmpl w:val="2E889EC0"/>
    <w:lvl w:ilvl="0" w:tplc="07C44951">
      <w:start w:val="1"/>
      <w:numFmt w:val="bullet"/>
      <w:lvlText w:val="·"/>
      <w:lvlJc w:val="left"/>
      <w:pPr>
        <w:ind w:left="720" w:hanging="360"/>
      </w:pPr>
      <w:rPr>
        <w:rFonts w:ascii="Symbol" w:eastAsia="Symbol" w:hAnsi="Symbol" w:cs="Symbol"/>
      </w:rPr>
    </w:lvl>
    <w:lvl w:ilvl="1" w:tplc="3E242797">
      <w:start w:val="1"/>
      <w:numFmt w:val="bullet"/>
      <w:lvlText w:val="o"/>
      <w:lvlJc w:val="left"/>
      <w:pPr>
        <w:ind w:left="1440" w:hanging="360"/>
      </w:pPr>
      <w:rPr>
        <w:rFonts w:ascii="Symbol" w:hAnsi="Symbol"/>
      </w:rPr>
    </w:lvl>
    <w:lvl w:ilvl="2" w:tplc="7D7EC15A">
      <w:start w:val="1"/>
      <w:numFmt w:val="bullet"/>
      <w:lvlText w:val="·"/>
      <w:lvlJc w:val="left"/>
      <w:pPr>
        <w:ind w:left="2160" w:hanging="360"/>
      </w:pPr>
      <w:rPr>
        <w:rFonts w:ascii="Symbol" w:hAnsi="Symbol"/>
      </w:rPr>
    </w:lvl>
    <w:lvl w:ilvl="3" w:tplc="22639242">
      <w:start w:val="1"/>
      <w:numFmt w:val="bullet"/>
      <w:lvlText w:val="o"/>
      <w:lvlJc w:val="left"/>
      <w:pPr>
        <w:ind w:left="2880" w:hanging="360"/>
      </w:pPr>
      <w:rPr>
        <w:rFonts w:ascii="Symbol" w:hAnsi="Symbol"/>
      </w:rPr>
    </w:lvl>
    <w:lvl w:ilvl="4" w:tplc="370A1755">
      <w:start w:val="1"/>
      <w:numFmt w:val="bullet"/>
      <w:lvlText w:val="·"/>
      <w:lvlJc w:val="left"/>
      <w:pPr>
        <w:ind w:left="3600" w:hanging="360"/>
      </w:pPr>
      <w:rPr>
        <w:rFonts w:ascii="Symbol" w:hAnsi="Symbol"/>
      </w:rPr>
    </w:lvl>
    <w:lvl w:ilvl="5" w:tplc="6070407D">
      <w:start w:val="1"/>
      <w:numFmt w:val="bullet"/>
      <w:lvlText w:val="o"/>
      <w:lvlJc w:val="left"/>
      <w:pPr>
        <w:ind w:left="4320" w:hanging="360"/>
      </w:pPr>
      <w:rPr>
        <w:rFonts w:ascii="Symbol" w:hAnsi="Symbol"/>
      </w:rPr>
    </w:lvl>
    <w:lvl w:ilvl="6" w:tplc="2C2C6553">
      <w:start w:val="1"/>
      <w:numFmt w:val="bullet"/>
      <w:lvlText w:val="·"/>
      <w:lvlJc w:val="left"/>
      <w:pPr>
        <w:ind w:left="5040" w:hanging="360"/>
      </w:pPr>
      <w:rPr>
        <w:rFonts w:ascii="Symbol" w:hAnsi="Symbol"/>
      </w:rPr>
    </w:lvl>
    <w:lvl w:ilvl="7" w:tplc="05E79750">
      <w:start w:val="1"/>
      <w:numFmt w:val="bullet"/>
      <w:lvlText w:val="o"/>
      <w:lvlJc w:val="left"/>
      <w:pPr>
        <w:ind w:left="5760" w:hanging="360"/>
      </w:pPr>
      <w:rPr>
        <w:rFonts w:ascii="Symbol" w:hAnsi="Symbol"/>
      </w:rPr>
    </w:lvl>
    <w:lvl w:ilvl="8" w:tplc="45572FF8">
      <w:start w:val="1"/>
      <w:numFmt w:val="bullet"/>
      <w:lvlText w:val="·"/>
      <w:lvlJc w:val="left"/>
      <w:pPr>
        <w:ind w:left="6480" w:hanging="360"/>
      </w:pPr>
      <w:rPr>
        <w:rFonts w:ascii="Symbol" w:hAnsi="Symbol"/>
      </w:rPr>
    </w:lvl>
  </w:abstractNum>
  <w:abstractNum w:abstractNumId="52" w15:restartNumberingAfterBreak="0">
    <w:nsid w:val="49B0CB12"/>
    <w:multiLevelType w:val="hybridMultilevel"/>
    <w:tmpl w:val="6900AA12"/>
    <w:lvl w:ilvl="0" w:tplc="698F033A">
      <w:start w:val="1"/>
      <w:numFmt w:val="bullet"/>
      <w:lvlText w:val="·"/>
      <w:lvlJc w:val="left"/>
      <w:pPr>
        <w:ind w:left="720" w:hanging="360"/>
      </w:pPr>
      <w:rPr>
        <w:rFonts w:ascii="Symbol" w:eastAsia="Symbol" w:hAnsi="Symbol" w:cs="Symbol"/>
      </w:rPr>
    </w:lvl>
    <w:lvl w:ilvl="1" w:tplc="2B67498B">
      <w:start w:val="1"/>
      <w:numFmt w:val="bullet"/>
      <w:lvlText w:val="o"/>
      <w:lvlJc w:val="left"/>
      <w:pPr>
        <w:ind w:left="1440" w:hanging="360"/>
      </w:pPr>
      <w:rPr>
        <w:rFonts w:ascii="Symbol" w:hAnsi="Symbol"/>
      </w:rPr>
    </w:lvl>
    <w:lvl w:ilvl="2" w:tplc="2F140AE5">
      <w:start w:val="1"/>
      <w:numFmt w:val="bullet"/>
      <w:lvlText w:val="·"/>
      <w:lvlJc w:val="left"/>
      <w:pPr>
        <w:ind w:left="2160" w:hanging="360"/>
      </w:pPr>
      <w:rPr>
        <w:rFonts w:ascii="Symbol" w:hAnsi="Symbol"/>
      </w:rPr>
    </w:lvl>
    <w:lvl w:ilvl="3" w:tplc="17E119D6">
      <w:start w:val="1"/>
      <w:numFmt w:val="bullet"/>
      <w:lvlText w:val="o"/>
      <w:lvlJc w:val="left"/>
      <w:pPr>
        <w:ind w:left="2880" w:hanging="360"/>
      </w:pPr>
      <w:rPr>
        <w:rFonts w:ascii="Symbol" w:hAnsi="Symbol"/>
      </w:rPr>
    </w:lvl>
    <w:lvl w:ilvl="4" w:tplc="1E6E3796">
      <w:start w:val="1"/>
      <w:numFmt w:val="bullet"/>
      <w:lvlText w:val="·"/>
      <w:lvlJc w:val="left"/>
      <w:pPr>
        <w:ind w:left="3600" w:hanging="360"/>
      </w:pPr>
      <w:rPr>
        <w:rFonts w:ascii="Symbol" w:hAnsi="Symbol"/>
      </w:rPr>
    </w:lvl>
    <w:lvl w:ilvl="5" w:tplc="09F45E73">
      <w:start w:val="1"/>
      <w:numFmt w:val="bullet"/>
      <w:lvlText w:val="o"/>
      <w:lvlJc w:val="left"/>
      <w:pPr>
        <w:ind w:left="4320" w:hanging="360"/>
      </w:pPr>
      <w:rPr>
        <w:rFonts w:ascii="Symbol" w:hAnsi="Symbol"/>
      </w:rPr>
    </w:lvl>
    <w:lvl w:ilvl="6" w:tplc="0147A3D4">
      <w:start w:val="1"/>
      <w:numFmt w:val="bullet"/>
      <w:lvlText w:val="·"/>
      <w:lvlJc w:val="left"/>
      <w:pPr>
        <w:ind w:left="5040" w:hanging="360"/>
      </w:pPr>
      <w:rPr>
        <w:rFonts w:ascii="Symbol" w:hAnsi="Symbol"/>
      </w:rPr>
    </w:lvl>
    <w:lvl w:ilvl="7" w:tplc="3D174666">
      <w:start w:val="1"/>
      <w:numFmt w:val="bullet"/>
      <w:lvlText w:val="o"/>
      <w:lvlJc w:val="left"/>
      <w:pPr>
        <w:ind w:left="5760" w:hanging="360"/>
      </w:pPr>
      <w:rPr>
        <w:rFonts w:ascii="Symbol" w:hAnsi="Symbol"/>
      </w:rPr>
    </w:lvl>
    <w:lvl w:ilvl="8" w:tplc="70B8888A">
      <w:start w:val="1"/>
      <w:numFmt w:val="bullet"/>
      <w:lvlText w:val="·"/>
      <w:lvlJc w:val="left"/>
      <w:pPr>
        <w:ind w:left="6480" w:hanging="360"/>
      </w:pPr>
      <w:rPr>
        <w:rFonts w:ascii="Symbol" w:hAnsi="Symbol"/>
      </w:rPr>
    </w:lvl>
  </w:abstractNum>
  <w:abstractNum w:abstractNumId="53" w15:restartNumberingAfterBreak="0">
    <w:nsid w:val="4AA05E0B"/>
    <w:multiLevelType w:val="hybridMultilevel"/>
    <w:tmpl w:val="D714A3FE"/>
    <w:lvl w:ilvl="0" w:tplc="1BC529B0">
      <w:start w:val="1"/>
      <w:numFmt w:val="bullet"/>
      <w:lvlText w:val="·"/>
      <w:lvlJc w:val="left"/>
      <w:pPr>
        <w:ind w:left="720" w:hanging="360"/>
      </w:pPr>
      <w:rPr>
        <w:rFonts w:ascii="Symbol" w:eastAsia="Symbol" w:hAnsi="Symbol" w:cs="Symbol"/>
      </w:rPr>
    </w:lvl>
    <w:lvl w:ilvl="1" w:tplc="14B4F4B5">
      <w:start w:val="1"/>
      <w:numFmt w:val="bullet"/>
      <w:lvlText w:val="o"/>
      <w:lvlJc w:val="left"/>
      <w:pPr>
        <w:ind w:left="1440" w:hanging="360"/>
      </w:pPr>
      <w:rPr>
        <w:rFonts w:ascii="Symbol" w:hAnsi="Symbol"/>
      </w:rPr>
    </w:lvl>
    <w:lvl w:ilvl="2" w:tplc="2A8EBD9A">
      <w:start w:val="1"/>
      <w:numFmt w:val="bullet"/>
      <w:lvlText w:val="·"/>
      <w:lvlJc w:val="left"/>
      <w:pPr>
        <w:ind w:left="2160" w:hanging="360"/>
      </w:pPr>
      <w:rPr>
        <w:rFonts w:ascii="Symbol" w:hAnsi="Symbol"/>
      </w:rPr>
    </w:lvl>
    <w:lvl w:ilvl="3" w:tplc="1795711B">
      <w:start w:val="1"/>
      <w:numFmt w:val="bullet"/>
      <w:lvlText w:val="o"/>
      <w:lvlJc w:val="left"/>
      <w:pPr>
        <w:ind w:left="2880" w:hanging="360"/>
      </w:pPr>
      <w:rPr>
        <w:rFonts w:ascii="Symbol" w:hAnsi="Symbol"/>
      </w:rPr>
    </w:lvl>
    <w:lvl w:ilvl="4" w:tplc="7BC729EC">
      <w:start w:val="1"/>
      <w:numFmt w:val="bullet"/>
      <w:lvlText w:val="·"/>
      <w:lvlJc w:val="left"/>
      <w:pPr>
        <w:ind w:left="3600" w:hanging="360"/>
      </w:pPr>
      <w:rPr>
        <w:rFonts w:ascii="Symbol" w:hAnsi="Symbol"/>
      </w:rPr>
    </w:lvl>
    <w:lvl w:ilvl="5" w:tplc="24A5F8E8">
      <w:start w:val="1"/>
      <w:numFmt w:val="bullet"/>
      <w:lvlText w:val="o"/>
      <w:lvlJc w:val="left"/>
      <w:pPr>
        <w:ind w:left="4320" w:hanging="360"/>
      </w:pPr>
      <w:rPr>
        <w:rFonts w:ascii="Symbol" w:hAnsi="Symbol"/>
      </w:rPr>
    </w:lvl>
    <w:lvl w:ilvl="6" w:tplc="06E26289">
      <w:start w:val="1"/>
      <w:numFmt w:val="bullet"/>
      <w:lvlText w:val="·"/>
      <w:lvlJc w:val="left"/>
      <w:pPr>
        <w:ind w:left="5040" w:hanging="360"/>
      </w:pPr>
      <w:rPr>
        <w:rFonts w:ascii="Symbol" w:hAnsi="Symbol"/>
      </w:rPr>
    </w:lvl>
    <w:lvl w:ilvl="7" w:tplc="13591B07">
      <w:start w:val="1"/>
      <w:numFmt w:val="bullet"/>
      <w:lvlText w:val="o"/>
      <w:lvlJc w:val="left"/>
      <w:pPr>
        <w:ind w:left="5760" w:hanging="360"/>
      </w:pPr>
      <w:rPr>
        <w:rFonts w:ascii="Symbol" w:hAnsi="Symbol"/>
      </w:rPr>
    </w:lvl>
    <w:lvl w:ilvl="8" w:tplc="7744D627">
      <w:start w:val="1"/>
      <w:numFmt w:val="bullet"/>
      <w:lvlText w:val="·"/>
      <w:lvlJc w:val="left"/>
      <w:pPr>
        <w:ind w:left="6480" w:hanging="360"/>
      </w:pPr>
      <w:rPr>
        <w:rFonts w:ascii="Symbol" w:hAnsi="Symbol"/>
      </w:rPr>
    </w:lvl>
  </w:abstractNum>
  <w:abstractNum w:abstractNumId="54" w15:restartNumberingAfterBreak="0">
    <w:nsid w:val="4B79B289"/>
    <w:multiLevelType w:val="hybridMultilevel"/>
    <w:tmpl w:val="79C85306"/>
    <w:lvl w:ilvl="0" w:tplc="6C200D6A">
      <w:start w:val="1"/>
      <w:numFmt w:val="bullet"/>
      <w:lvlText w:val="·"/>
      <w:lvlJc w:val="left"/>
      <w:pPr>
        <w:ind w:left="720" w:hanging="360"/>
      </w:pPr>
      <w:rPr>
        <w:rFonts w:ascii="Symbol" w:eastAsia="Symbol" w:hAnsi="Symbol" w:cs="Symbol"/>
      </w:rPr>
    </w:lvl>
    <w:lvl w:ilvl="1" w:tplc="77FD9E7B">
      <w:start w:val="1"/>
      <w:numFmt w:val="bullet"/>
      <w:lvlText w:val="o"/>
      <w:lvlJc w:val="left"/>
      <w:pPr>
        <w:ind w:left="1440" w:hanging="360"/>
      </w:pPr>
      <w:rPr>
        <w:rFonts w:ascii="Symbol" w:hAnsi="Symbol"/>
      </w:rPr>
    </w:lvl>
    <w:lvl w:ilvl="2" w:tplc="551DE29E">
      <w:start w:val="1"/>
      <w:numFmt w:val="bullet"/>
      <w:lvlText w:val="·"/>
      <w:lvlJc w:val="left"/>
      <w:pPr>
        <w:ind w:left="2160" w:hanging="360"/>
      </w:pPr>
      <w:rPr>
        <w:rFonts w:ascii="Symbol" w:hAnsi="Symbol"/>
      </w:rPr>
    </w:lvl>
    <w:lvl w:ilvl="3" w:tplc="696F5EEC">
      <w:start w:val="1"/>
      <w:numFmt w:val="bullet"/>
      <w:lvlText w:val="o"/>
      <w:lvlJc w:val="left"/>
      <w:pPr>
        <w:ind w:left="2880" w:hanging="360"/>
      </w:pPr>
      <w:rPr>
        <w:rFonts w:ascii="Symbol" w:hAnsi="Symbol"/>
      </w:rPr>
    </w:lvl>
    <w:lvl w:ilvl="4" w:tplc="46111070">
      <w:start w:val="1"/>
      <w:numFmt w:val="bullet"/>
      <w:lvlText w:val="·"/>
      <w:lvlJc w:val="left"/>
      <w:pPr>
        <w:ind w:left="3600" w:hanging="360"/>
      </w:pPr>
      <w:rPr>
        <w:rFonts w:ascii="Symbol" w:hAnsi="Symbol"/>
      </w:rPr>
    </w:lvl>
    <w:lvl w:ilvl="5" w:tplc="4B43886A">
      <w:start w:val="1"/>
      <w:numFmt w:val="bullet"/>
      <w:lvlText w:val="o"/>
      <w:lvlJc w:val="left"/>
      <w:pPr>
        <w:ind w:left="4320" w:hanging="360"/>
      </w:pPr>
      <w:rPr>
        <w:rFonts w:ascii="Symbol" w:hAnsi="Symbol"/>
      </w:rPr>
    </w:lvl>
    <w:lvl w:ilvl="6" w:tplc="0AC7E7C9">
      <w:start w:val="1"/>
      <w:numFmt w:val="bullet"/>
      <w:lvlText w:val="·"/>
      <w:lvlJc w:val="left"/>
      <w:pPr>
        <w:ind w:left="5040" w:hanging="360"/>
      </w:pPr>
      <w:rPr>
        <w:rFonts w:ascii="Symbol" w:hAnsi="Symbol"/>
      </w:rPr>
    </w:lvl>
    <w:lvl w:ilvl="7" w:tplc="4A2E736B">
      <w:start w:val="1"/>
      <w:numFmt w:val="bullet"/>
      <w:lvlText w:val="o"/>
      <w:lvlJc w:val="left"/>
      <w:pPr>
        <w:ind w:left="5760" w:hanging="360"/>
      </w:pPr>
      <w:rPr>
        <w:rFonts w:ascii="Symbol" w:hAnsi="Symbol"/>
      </w:rPr>
    </w:lvl>
    <w:lvl w:ilvl="8" w:tplc="2A3E4D71">
      <w:start w:val="1"/>
      <w:numFmt w:val="bullet"/>
      <w:lvlText w:val="·"/>
      <w:lvlJc w:val="left"/>
      <w:pPr>
        <w:ind w:left="6480" w:hanging="360"/>
      </w:pPr>
      <w:rPr>
        <w:rFonts w:ascii="Symbol" w:hAnsi="Symbol"/>
      </w:rPr>
    </w:lvl>
  </w:abstractNum>
  <w:abstractNum w:abstractNumId="55" w15:restartNumberingAfterBreak="0">
    <w:nsid w:val="503C81AC"/>
    <w:multiLevelType w:val="hybridMultilevel"/>
    <w:tmpl w:val="D58ACDA0"/>
    <w:lvl w:ilvl="0" w:tplc="0D618D22">
      <w:start w:val="1"/>
      <w:numFmt w:val="bullet"/>
      <w:lvlText w:val="·"/>
      <w:lvlJc w:val="left"/>
      <w:pPr>
        <w:ind w:left="720" w:hanging="360"/>
      </w:pPr>
      <w:rPr>
        <w:rFonts w:ascii="Symbol" w:eastAsia="Symbol" w:hAnsi="Symbol" w:cs="Symbol"/>
      </w:rPr>
    </w:lvl>
    <w:lvl w:ilvl="1" w:tplc="1FA4DCB9">
      <w:start w:val="1"/>
      <w:numFmt w:val="bullet"/>
      <w:lvlText w:val="o"/>
      <w:lvlJc w:val="left"/>
      <w:pPr>
        <w:ind w:left="1440" w:hanging="360"/>
      </w:pPr>
      <w:rPr>
        <w:rFonts w:ascii="Courier New" w:eastAsia="Courier New" w:hAnsi="Courier New" w:cs="Courier New"/>
      </w:rPr>
    </w:lvl>
    <w:lvl w:ilvl="2" w:tplc="2604A167">
      <w:start w:val="1"/>
      <w:numFmt w:val="bullet"/>
      <w:lvlText w:val="·"/>
      <w:lvlJc w:val="left"/>
      <w:pPr>
        <w:ind w:left="2160" w:hanging="360"/>
      </w:pPr>
      <w:rPr>
        <w:rFonts w:ascii="Symbol" w:hAnsi="Symbol"/>
      </w:rPr>
    </w:lvl>
    <w:lvl w:ilvl="3" w:tplc="1EACC3AE">
      <w:start w:val="1"/>
      <w:numFmt w:val="bullet"/>
      <w:lvlText w:val="o"/>
      <w:lvlJc w:val="left"/>
      <w:pPr>
        <w:ind w:left="2880" w:hanging="360"/>
      </w:pPr>
      <w:rPr>
        <w:rFonts w:ascii="Symbol" w:hAnsi="Symbol"/>
      </w:rPr>
    </w:lvl>
    <w:lvl w:ilvl="4" w:tplc="517BD14B">
      <w:start w:val="1"/>
      <w:numFmt w:val="bullet"/>
      <w:lvlText w:val="·"/>
      <w:lvlJc w:val="left"/>
      <w:pPr>
        <w:ind w:left="3600" w:hanging="360"/>
      </w:pPr>
      <w:rPr>
        <w:rFonts w:ascii="Symbol" w:hAnsi="Symbol"/>
      </w:rPr>
    </w:lvl>
    <w:lvl w:ilvl="5" w:tplc="67E9FA07">
      <w:start w:val="1"/>
      <w:numFmt w:val="bullet"/>
      <w:lvlText w:val="o"/>
      <w:lvlJc w:val="left"/>
      <w:pPr>
        <w:ind w:left="4320" w:hanging="360"/>
      </w:pPr>
      <w:rPr>
        <w:rFonts w:ascii="Symbol" w:hAnsi="Symbol"/>
      </w:rPr>
    </w:lvl>
    <w:lvl w:ilvl="6" w:tplc="07F44629">
      <w:start w:val="1"/>
      <w:numFmt w:val="bullet"/>
      <w:lvlText w:val="·"/>
      <w:lvlJc w:val="left"/>
      <w:pPr>
        <w:ind w:left="5040" w:hanging="360"/>
      </w:pPr>
      <w:rPr>
        <w:rFonts w:ascii="Symbol" w:hAnsi="Symbol"/>
      </w:rPr>
    </w:lvl>
    <w:lvl w:ilvl="7" w:tplc="4B67077D">
      <w:start w:val="1"/>
      <w:numFmt w:val="bullet"/>
      <w:lvlText w:val="o"/>
      <w:lvlJc w:val="left"/>
      <w:pPr>
        <w:ind w:left="5760" w:hanging="360"/>
      </w:pPr>
      <w:rPr>
        <w:rFonts w:ascii="Symbol" w:hAnsi="Symbol"/>
      </w:rPr>
    </w:lvl>
    <w:lvl w:ilvl="8" w:tplc="36DCB6C2">
      <w:start w:val="1"/>
      <w:numFmt w:val="bullet"/>
      <w:lvlText w:val="·"/>
      <w:lvlJc w:val="left"/>
      <w:pPr>
        <w:ind w:left="6480" w:hanging="360"/>
      </w:pPr>
      <w:rPr>
        <w:rFonts w:ascii="Symbol" w:hAnsi="Symbol"/>
      </w:rPr>
    </w:lvl>
  </w:abstractNum>
  <w:abstractNum w:abstractNumId="56" w15:restartNumberingAfterBreak="0">
    <w:nsid w:val="505CC0DF"/>
    <w:multiLevelType w:val="hybridMultilevel"/>
    <w:tmpl w:val="A364CA02"/>
    <w:lvl w:ilvl="0" w:tplc="589E174F">
      <w:start w:val="1"/>
      <w:numFmt w:val="bullet"/>
      <w:lvlText w:val="·"/>
      <w:lvlJc w:val="left"/>
      <w:pPr>
        <w:ind w:left="720" w:hanging="360"/>
      </w:pPr>
      <w:rPr>
        <w:rFonts w:ascii="Symbol" w:eastAsia="Symbol" w:hAnsi="Symbol" w:cs="Symbol"/>
      </w:rPr>
    </w:lvl>
    <w:lvl w:ilvl="1" w:tplc="5C042FF4">
      <w:start w:val="1"/>
      <w:numFmt w:val="bullet"/>
      <w:lvlText w:val="o"/>
      <w:lvlJc w:val="left"/>
      <w:pPr>
        <w:ind w:left="1440" w:hanging="360"/>
      </w:pPr>
      <w:rPr>
        <w:rFonts w:ascii="Symbol" w:hAnsi="Symbol"/>
      </w:rPr>
    </w:lvl>
    <w:lvl w:ilvl="2" w:tplc="4AADF277">
      <w:start w:val="1"/>
      <w:numFmt w:val="bullet"/>
      <w:lvlText w:val="·"/>
      <w:lvlJc w:val="left"/>
      <w:pPr>
        <w:ind w:left="2160" w:hanging="360"/>
      </w:pPr>
      <w:rPr>
        <w:rFonts w:ascii="Symbol" w:hAnsi="Symbol"/>
      </w:rPr>
    </w:lvl>
    <w:lvl w:ilvl="3" w:tplc="4EE8A11F">
      <w:start w:val="1"/>
      <w:numFmt w:val="bullet"/>
      <w:lvlText w:val="o"/>
      <w:lvlJc w:val="left"/>
      <w:pPr>
        <w:ind w:left="2880" w:hanging="360"/>
      </w:pPr>
      <w:rPr>
        <w:rFonts w:ascii="Symbol" w:hAnsi="Symbol"/>
      </w:rPr>
    </w:lvl>
    <w:lvl w:ilvl="4" w:tplc="4A6DAD71">
      <w:start w:val="1"/>
      <w:numFmt w:val="bullet"/>
      <w:lvlText w:val="·"/>
      <w:lvlJc w:val="left"/>
      <w:pPr>
        <w:ind w:left="3600" w:hanging="360"/>
      </w:pPr>
      <w:rPr>
        <w:rFonts w:ascii="Symbol" w:hAnsi="Symbol"/>
      </w:rPr>
    </w:lvl>
    <w:lvl w:ilvl="5" w:tplc="664CA052">
      <w:start w:val="1"/>
      <w:numFmt w:val="bullet"/>
      <w:lvlText w:val="o"/>
      <w:lvlJc w:val="left"/>
      <w:pPr>
        <w:ind w:left="4320" w:hanging="360"/>
      </w:pPr>
      <w:rPr>
        <w:rFonts w:ascii="Symbol" w:hAnsi="Symbol"/>
      </w:rPr>
    </w:lvl>
    <w:lvl w:ilvl="6" w:tplc="05C3F2D7">
      <w:start w:val="1"/>
      <w:numFmt w:val="bullet"/>
      <w:lvlText w:val="·"/>
      <w:lvlJc w:val="left"/>
      <w:pPr>
        <w:ind w:left="5040" w:hanging="360"/>
      </w:pPr>
      <w:rPr>
        <w:rFonts w:ascii="Symbol" w:hAnsi="Symbol"/>
      </w:rPr>
    </w:lvl>
    <w:lvl w:ilvl="7" w:tplc="3B79C456">
      <w:start w:val="1"/>
      <w:numFmt w:val="bullet"/>
      <w:lvlText w:val="o"/>
      <w:lvlJc w:val="left"/>
      <w:pPr>
        <w:ind w:left="5760" w:hanging="360"/>
      </w:pPr>
      <w:rPr>
        <w:rFonts w:ascii="Symbol" w:hAnsi="Symbol"/>
      </w:rPr>
    </w:lvl>
    <w:lvl w:ilvl="8" w:tplc="6BA0DE77">
      <w:start w:val="1"/>
      <w:numFmt w:val="bullet"/>
      <w:lvlText w:val="·"/>
      <w:lvlJc w:val="left"/>
      <w:pPr>
        <w:ind w:left="6480" w:hanging="360"/>
      </w:pPr>
      <w:rPr>
        <w:rFonts w:ascii="Symbol" w:hAnsi="Symbol"/>
      </w:rPr>
    </w:lvl>
  </w:abstractNum>
  <w:abstractNum w:abstractNumId="57" w15:restartNumberingAfterBreak="0">
    <w:nsid w:val="52BD6534"/>
    <w:multiLevelType w:val="hybridMultilevel"/>
    <w:tmpl w:val="911C7B1C"/>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8" w15:restartNumberingAfterBreak="0">
    <w:nsid w:val="52FBF066"/>
    <w:multiLevelType w:val="hybridMultilevel"/>
    <w:tmpl w:val="A7341AF6"/>
    <w:lvl w:ilvl="0" w:tplc="505642DA">
      <w:start w:val="1"/>
      <w:numFmt w:val="bullet"/>
      <w:lvlText w:val="·"/>
      <w:lvlJc w:val="left"/>
      <w:pPr>
        <w:ind w:left="720" w:hanging="360"/>
      </w:pPr>
      <w:rPr>
        <w:rFonts w:ascii="Symbol" w:eastAsia="Symbol" w:hAnsi="Symbol" w:cs="Symbol"/>
      </w:rPr>
    </w:lvl>
    <w:lvl w:ilvl="1" w:tplc="5E3F9F44">
      <w:start w:val="1"/>
      <w:numFmt w:val="bullet"/>
      <w:lvlText w:val="o"/>
      <w:lvlJc w:val="left"/>
      <w:pPr>
        <w:ind w:left="1440" w:hanging="360"/>
      </w:pPr>
      <w:rPr>
        <w:rFonts w:ascii="Symbol" w:hAnsi="Symbol"/>
      </w:rPr>
    </w:lvl>
    <w:lvl w:ilvl="2" w:tplc="41BD31EB">
      <w:start w:val="1"/>
      <w:numFmt w:val="bullet"/>
      <w:lvlText w:val="·"/>
      <w:lvlJc w:val="left"/>
      <w:pPr>
        <w:ind w:left="2160" w:hanging="360"/>
      </w:pPr>
      <w:rPr>
        <w:rFonts w:ascii="Symbol" w:hAnsi="Symbol"/>
      </w:rPr>
    </w:lvl>
    <w:lvl w:ilvl="3" w:tplc="1E6E3054">
      <w:start w:val="1"/>
      <w:numFmt w:val="bullet"/>
      <w:lvlText w:val="o"/>
      <w:lvlJc w:val="left"/>
      <w:pPr>
        <w:ind w:left="2880" w:hanging="360"/>
      </w:pPr>
      <w:rPr>
        <w:rFonts w:ascii="Symbol" w:hAnsi="Symbol"/>
      </w:rPr>
    </w:lvl>
    <w:lvl w:ilvl="4" w:tplc="7065D3AE">
      <w:start w:val="1"/>
      <w:numFmt w:val="bullet"/>
      <w:lvlText w:val="·"/>
      <w:lvlJc w:val="left"/>
      <w:pPr>
        <w:ind w:left="3600" w:hanging="360"/>
      </w:pPr>
      <w:rPr>
        <w:rFonts w:ascii="Symbol" w:hAnsi="Symbol"/>
      </w:rPr>
    </w:lvl>
    <w:lvl w:ilvl="5" w:tplc="0C6980D3">
      <w:start w:val="1"/>
      <w:numFmt w:val="bullet"/>
      <w:lvlText w:val="o"/>
      <w:lvlJc w:val="left"/>
      <w:pPr>
        <w:ind w:left="4320" w:hanging="360"/>
      </w:pPr>
      <w:rPr>
        <w:rFonts w:ascii="Symbol" w:hAnsi="Symbol"/>
      </w:rPr>
    </w:lvl>
    <w:lvl w:ilvl="6" w:tplc="39E550A9">
      <w:start w:val="1"/>
      <w:numFmt w:val="bullet"/>
      <w:lvlText w:val="·"/>
      <w:lvlJc w:val="left"/>
      <w:pPr>
        <w:ind w:left="5040" w:hanging="360"/>
      </w:pPr>
      <w:rPr>
        <w:rFonts w:ascii="Symbol" w:hAnsi="Symbol"/>
      </w:rPr>
    </w:lvl>
    <w:lvl w:ilvl="7" w:tplc="03A94F80">
      <w:start w:val="1"/>
      <w:numFmt w:val="bullet"/>
      <w:lvlText w:val="o"/>
      <w:lvlJc w:val="left"/>
      <w:pPr>
        <w:ind w:left="5760" w:hanging="360"/>
      </w:pPr>
      <w:rPr>
        <w:rFonts w:ascii="Symbol" w:hAnsi="Symbol"/>
      </w:rPr>
    </w:lvl>
    <w:lvl w:ilvl="8" w:tplc="3EF2F577">
      <w:start w:val="1"/>
      <w:numFmt w:val="bullet"/>
      <w:lvlText w:val="·"/>
      <w:lvlJc w:val="left"/>
      <w:pPr>
        <w:ind w:left="6480" w:hanging="360"/>
      </w:pPr>
      <w:rPr>
        <w:rFonts w:ascii="Symbol" w:hAnsi="Symbol"/>
      </w:rPr>
    </w:lvl>
  </w:abstractNum>
  <w:abstractNum w:abstractNumId="59" w15:restartNumberingAfterBreak="0">
    <w:nsid w:val="53BA3EDE"/>
    <w:multiLevelType w:val="hybridMultilevel"/>
    <w:tmpl w:val="4FF4C630"/>
    <w:lvl w:ilvl="0" w:tplc="39962564">
      <w:start w:val="1"/>
      <w:numFmt w:val="bullet"/>
      <w:lvlText w:val="·"/>
      <w:lvlJc w:val="left"/>
      <w:pPr>
        <w:ind w:left="720" w:hanging="360"/>
      </w:pPr>
      <w:rPr>
        <w:rFonts w:ascii="Symbol" w:eastAsia="Symbol" w:hAnsi="Symbol" w:cs="Symbol"/>
      </w:rPr>
    </w:lvl>
    <w:lvl w:ilvl="1" w:tplc="541A96C4">
      <w:start w:val="1"/>
      <w:numFmt w:val="bullet"/>
      <w:lvlText w:val="o"/>
      <w:lvlJc w:val="left"/>
      <w:pPr>
        <w:ind w:left="1440" w:hanging="360"/>
      </w:pPr>
      <w:rPr>
        <w:rFonts w:ascii="Symbol" w:hAnsi="Symbol"/>
      </w:rPr>
    </w:lvl>
    <w:lvl w:ilvl="2" w:tplc="3C00D6D0">
      <w:start w:val="1"/>
      <w:numFmt w:val="bullet"/>
      <w:lvlText w:val="·"/>
      <w:lvlJc w:val="left"/>
      <w:pPr>
        <w:ind w:left="2160" w:hanging="360"/>
      </w:pPr>
      <w:rPr>
        <w:rFonts w:ascii="Symbol" w:hAnsi="Symbol"/>
      </w:rPr>
    </w:lvl>
    <w:lvl w:ilvl="3" w:tplc="5487AAB5">
      <w:start w:val="1"/>
      <w:numFmt w:val="bullet"/>
      <w:lvlText w:val="o"/>
      <w:lvlJc w:val="left"/>
      <w:pPr>
        <w:ind w:left="2880" w:hanging="360"/>
      </w:pPr>
      <w:rPr>
        <w:rFonts w:ascii="Symbol" w:hAnsi="Symbol"/>
      </w:rPr>
    </w:lvl>
    <w:lvl w:ilvl="4" w:tplc="66FEA1B2">
      <w:start w:val="1"/>
      <w:numFmt w:val="bullet"/>
      <w:lvlText w:val="·"/>
      <w:lvlJc w:val="left"/>
      <w:pPr>
        <w:ind w:left="3600" w:hanging="360"/>
      </w:pPr>
      <w:rPr>
        <w:rFonts w:ascii="Symbol" w:hAnsi="Symbol"/>
      </w:rPr>
    </w:lvl>
    <w:lvl w:ilvl="5" w:tplc="622BFC7F">
      <w:start w:val="1"/>
      <w:numFmt w:val="bullet"/>
      <w:lvlText w:val="o"/>
      <w:lvlJc w:val="left"/>
      <w:pPr>
        <w:ind w:left="4320" w:hanging="360"/>
      </w:pPr>
      <w:rPr>
        <w:rFonts w:ascii="Symbol" w:hAnsi="Symbol"/>
      </w:rPr>
    </w:lvl>
    <w:lvl w:ilvl="6" w:tplc="277605DB">
      <w:start w:val="1"/>
      <w:numFmt w:val="bullet"/>
      <w:lvlText w:val="·"/>
      <w:lvlJc w:val="left"/>
      <w:pPr>
        <w:ind w:left="5040" w:hanging="360"/>
      </w:pPr>
      <w:rPr>
        <w:rFonts w:ascii="Symbol" w:hAnsi="Symbol"/>
      </w:rPr>
    </w:lvl>
    <w:lvl w:ilvl="7" w:tplc="6EB1EA62">
      <w:start w:val="1"/>
      <w:numFmt w:val="bullet"/>
      <w:lvlText w:val="o"/>
      <w:lvlJc w:val="left"/>
      <w:pPr>
        <w:ind w:left="5760" w:hanging="360"/>
      </w:pPr>
      <w:rPr>
        <w:rFonts w:ascii="Symbol" w:hAnsi="Symbol"/>
      </w:rPr>
    </w:lvl>
    <w:lvl w:ilvl="8" w:tplc="015BF46B">
      <w:start w:val="1"/>
      <w:numFmt w:val="bullet"/>
      <w:lvlText w:val="·"/>
      <w:lvlJc w:val="left"/>
      <w:pPr>
        <w:ind w:left="6480" w:hanging="360"/>
      </w:pPr>
      <w:rPr>
        <w:rFonts w:ascii="Symbol" w:hAnsi="Symbol"/>
      </w:rPr>
    </w:lvl>
  </w:abstractNum>
  <w:abstractNum w:abstractNumId="60" w15:restartNumberingAfterBreak="0">
    <w:nsid w:val="5616C2CA"/>
    <w:multiLevelType w:val="hybridMultilevel"/>
    <w:tmpl w:val="456A6DD2"/>
    <w:lvl w:ilvl="0" w:tplc="4BBA98FC">
      <w:start w:val="1"/>
      <w:numFmt w:val="bullet"/>
      <w:lvlText w:val="·"/>
      <w:lvlJc w:val="left"/>
      <w:pPr>
        <w:ind w:left="720" w:hanging="360"/>
      </w:pPr>
      <w:rPr>
        <w:rFonts w:ascii="Symbol" w:eastAsia="Symbol" w:hAnsi="Symbol" w:cs="Symbol"/>
      </w:rPr>
    </w:lvl>
    <w:lvl w:ilvl="1" w:tplc="5B6644C3">
      <w:start w:val="1"/>
      <w:numFmt w:val="bullet"/>
      <w:lvlText w:val="o"/>
      <w:lvlJc w:val="left"/>
      <w:pPr>
        <w:ind w:left="1440" w:hanging="360"/>
      </w:pPr>
      <w:rPr>
        <w:rFonts w:ascii="Symbol" w:hAnsi="Symbol"/>
      </w:rPr>
    </w:lvl>
    <w:lvl w:ilvl="2" w:tplc="09924E28">
      <w:start w:val="1"/>
      <w:numFmt w:val="bullet"/>
      <w:lvlText w:val="·"/>
      <w:lvlJc w:val="left"/>
      <w:pPr>
        <w:ind w:left="2160" w:hanging="360"/>
      </w:pPr>
      <w:rPr>
        <w:rFonts w:ascii="Symbol" w:hAnsi="Symbol"/>
      </w:rPr>
    </w:lvl>
    <w:lvl w:ilvl="3" w:tplc="084B10D0">
      <w:start w:val="1"/>
      <w:numFmt w:val="bullet"/>
      <w:lvlText w:val="o"/>
      <w:lvlJc w:val="left"/>
      <w:pPr>
        <w:ind w:left="2880" w:hanging="360"/>
      </w:pPr>
      <w:rPr>
        <w:rFonts w:ascii="Symbol" w:hAnsi="Symbol"/>
      </w:rPr>
    </w:lvl>
    <w:lvl w:ilvl="4" w:tplc="202AE4DE">
      <w:start w:val="1"/>
      <w:numFmt w:val="bullet"/>
      <w:lvlText w:val="·"/>
      <w:lvlJc w:val="left"/>
      <w:pPr>
        <w:ind w:left="3600" w:hanging="360"/>
      </w:pPr>
      <w:rPr>
        <w:rFonts w:ascii="Symbol" w:hAnsi="Symbol"/>
      </w:rPr>
    </w:lvl>
    <w:lvl w:ilvl="5" w:tplc="258FED01">
      <w:start w:val="1"/>
      <w:numFmt w:val="bullet"/>
      <w:lvlText w:val="o"/>
      <w:lvlJc w:val="left"/>
      <w:pPr>
        <w:ind w:left="4320" w:hanging="360"/>
      </w:pPr>
      <w:rPr>
        <w:rFonts w:ascii="Symbol" w:hAnsi="Symbol"/>
      </w:rPr>
    </w:lvl>
    <w:lvl w:ilvl="6" w:tplc="12486D65">
      <w:start w:val="1"/>
      <w:numFmt w:val="bullet"/>
      <w:lvlText w:val="·"/>
      <w:lvlJc w:val="left"/>
      <w:pPr>
        <w:ind w:left="5040" w:hanging="360"/>
      </w:pPr>
      <w:rPr>
        <w:rFonts w:ascii="Symbol" w:hAnsi="Symbol"/>
      </w:rPr>
    </w:lvl>
    <w:lvl w:ilvl="7" w:tplc="40D1218C">
      <w:start w:val="1"/>
      <w:numFmt w:val="bullet"/>
      <w:lvlText w:val="o"/>
      <w:lvlJc w:val="left"/>
      <w:pPr>
        <w:ind w:left="5760" w:hanging="360"/>
      </w:pPr>
      <w:rPr>
        <w:rFonts w:ascii="Symbol" w:hAnsi="Symbol"/>
      </w:rPr>
    </w:lvl>
    <w:lvl w:ilvl="8" w:tplc="23FDAF7C">
      <w:start w:val="1"/>
      <w:numFmt w:val="bullet"/>
      <w:lvlText w:val="·"/>
      <w:lvlJc w:val="left"/>
      <w:pPr>
        <w:ind w:left="6480" w:hanging="360"/>
      </w:pPr>
      <w:rPr>
        <w:rFonts w:ascii="Symbol" w:hAnsi="Symbol"/>
      </w:rPr>
    </w:lvl>
  </w:abstractNum>
  <w:abstractNum w:abstractNumId="61" w15:restartNumberingAfterBreak="0">
    <w:nsid w:val="580C6836"/>
    <w:multiLevelType w:val="hybridMultilevel"/>
    <w:tmpl w:val="673AAB6E"/>
    <w:lvl w:ilvl="0" w:tplc="57BE0B2B">
      <w:start w:val="1"/>
      <w:numFmt w:val="bullet"/>
      <w:lvlText w:val="·"/>
      <w:lvlJc w:val="left"/>
      <w:pPr>
        <w:ind w:left="720" w:hanging="360"/>
      </w:pPr>
      <w:rPr>
        <w:rFonts w:ascii="Symbol" w:eastAsia="Symbol" w:hAnsi="Symbol" w:cs="Symbol"/>
      </w:rPr>
    </w:lvl>
    <w:lvl w:ilvl="1" w:tplc="1221FBDD">
      <w:start w:val="1"/>
      <w:numFmt w:val="bullet"/>
      <w:lvlText w:val="o"/>
      <w:lvlJc w:val="left"/>
      <w:pPr>
        <w:ind w:left="1440" w:hanging="360"/>
      </w:pPr>
      <w:rPr>
        <w:rFonts w:ascii="Symbol" w:hAnsi="Symbol"/>
      </w:rPr>
    </w:lvl>
    <w:lvl w:ilvl="2" w:tplc="352E535D">
      <w:start w:val="1"/>
      <w:numFmt w:val="bullet"/>
      <w:lvlText w:val="·"/>
      <w:lvlJc w:val="left"/>
      <w:pPr>
        <w:ind w:left="2160" w:hanging="360"/>
      </w:pPr>
      <w:rPr>
        <w:rFonts w:ascii="Symbol" w:hAnsi="Symbol"/>
      </w:rPr>
    </w:lvl>
    <w:lvl w:ilvl="3" w:tplc="256FE7FF">
      <w:start w:val="1"/>
      <w:numFmt w:val="bullet"/>
      <w:lvlText w:val="o"/>
      <w:lvlJc w:val="left"/>
      <w:pPr>
        <w:ind w:left="2880" w:hanging="360"/>
      </w:pPr>
      <w:rPr>
        <w:rFonts w:ascii="Symbol" w:hAnsi="Symbol"/>
      </w:rPr>
    </w:lvl>
    <w:lvl w:ilvl="4" w:tplc="23E0FE87">
      <w:start w:val="1"/>
      <w:numFmt w:val="bullet"/>
      <w:lvlText w:val="·"/>
      <w:lvlJc w:val="left"/>
      <w:pPr>
        <w:ind w:left="3600" w:hanging="360"/>
      </w:pPr>
      <w:rPr>
        <w:rFonts w:ascii="Symbol" w:hAnsi="Symbol"/>
      </w:rPr>
    </w:lvl>
    <w:lvl w:ilvl="5" w:tplc="49A956F5">
      <w:start w:val="1"/>
      <w:numFmt w:val="bullet"/>
      <w:lvlText w:val="o"/>
      <w:lvlJc w:val="left"/>
      <w:pPr>
        <w:ind w:left="4320" w:hanging="360"/>
      </w:pPr>
      <w:rPr>
        <w:rFonts w:ascii="Symbol" w:hAnsi="Symbol"/>
      </w:rPr>
    </w:lvl>
    <w:lvl w:ilvl="6" w:tplc="74780B95">
      <w:start w:val="1"/>
      <w:numFmt w:val="bullet"/>
      <w:lvlText w:val="·"/>
      <w:lvlJc w:val="left"/>
      <w:pPr>
        <w:ind w:left="5040" w:hanging="360"/>
      </w:pPr>
      <w:rPr>
        <w:rFonts w:ascii="Symbol" w:hAnsi="Symbol"/>
      </w:rPr>
    </w:lvl>
    <w:lvl w:ilvl="7" w:tplc="6DDBC8CC">
      <w:start w:val="1"/>
      <w:numFmt w:val="bullet"/>
      <w:lvlText w:val="o"/>
      <w:lvlJc w:val="left"/>
      <w:pPr>
        <w:ind w:left="5760" w:hanging="360"/>
      </w:pPr>
      <w:rPr>
        <w:rFonts w:ascii="Symbol" w:hAnsi="Symbol"/>
      </w:rPr>
    </w:lvl>
    <w:lvl w:ilvl="8" w:tplc="327A237D">
      <w:start w:val="1"/>
      <w:numFmt w:val="bullet"/>
      <w:lvlText w:val="·"/>
      <w:lvlJc w:val="left"/>
      <w:pPr>
        <w:ind w:left="6480" w:hanging="360"/>
      </w:pPr>
      <w:rPr>
        <w:rFonts w:ascii="Symbol" w:hAnsi="Symbol"/>
      </w:rPr>
    </w:lvl>
  </w:abstractNum>
  <w:abstractNum w:abstractNumId="62" w15:restartNumberingAfterBreak="0">
    <w:nsid w:val="59DACF3C"/>
    <w:multiLevelType w:val="hybridMultilevel"/>
    <w:tmpl w:val="729E8D98"/>
    <w:lvl w:ilvl="0" w:tplc="55667C58">
      <w:start w:val="1"/>
      <w:numFmt w:val="bullet"/>
      <w:lvlText w:val="·"/>
      <w:lvlJc w:val="left"/>
      <w:pPr>
        <w:ind w:left="720" w:hanging="360"/>
      </w:pPr>
      <w:rPr>
        <w:rFonts w:ascii="Symbol" w:eastAsia="Symbol" w:hAnsi="Symbol" w:cs="Symbol"/>
      </w:rPr>
    </w:lvl>
    <w:lvl w:ilvl="1" w:tplc="263AC527">
      <w:start w:val="1"/>
      <w:numFmt w:val="bullet"/>
      <w:lvlText w:val="o"/>
      <w:lvlJc w:val="left"/>
      <w:pPr>
        <w:ind w:left="1440" w:hanging="360"/>
      </w:pPr>
      <w:rPr>
        <w:rFonts w:ascii="Symbol" w:hAnsi="Symbol"/>
      </w:rPr>
    </w:lvl>
    <w:lvl w:ilvl="2" w:tplc="6A311D24">
      <w:start w:val="1"/>
      <w:numFmt w:val="bullet"/>
      <w:lvlText w:val="·"/>
      <w:lvlJc w:val="left"/>
      <w:pPr>
        <w:ind w:left="2160" w:hanging="360"/>
      </w:pPr>
      <w:rPr>
        <w:rFonts w:ascii="Symbol" w:hAnsi="Symbol"/>
      </w:rPr>
    </w:lvl>
    <w:lvl w:ilvl="3" w:tplc="241E4EE2">
      <w:start w:val="1"/>
      <w:numFmt w:val="bullet"/>
      <w:lvlText w:val="o"/>
      <w:lvlJc w:val="left"/>
      <w:pPr>
        <w:ind w:left="2880" w:hanging="360"/>
      </w:pPr>
      <w:rPr>
        <w:rFonts w:ascii="Symbol" w:hAnsi="Symbol"/>
      </w:rPr>
    </w:lvl>
    <w:lvl w:ilvl="4" w:tplc="569FD1F5">
      <w:start w:val="1"/>
      <w:numFmt w:val="bullet"/>
      <w:lvlText w:val="·"/>
      <w:lvlJc w:val="left"/>
      <w:pPr>
        <w:ind w:left="3600" w:hanging="360"/>
      </w:pPr>
      <w:rPr>
        <w:rFonts w:ascii="Symbol" w:hAnsi="Symbol"/>
      </w:rPr>
    </w:lvl>
    <w:lvl w:ilvl="5" w:tplc="346B1F27">
      <w:start w:val="1"/>
      <w:numFmt w:val="bullet"/>
      <w:lvlText w:val="o"/>
      <w:lvlJc w:val="left"/>
      <w:pPr>
        <w:ind w:left="4320" w:hanging="360"/>
      </w:pPr>
      <w:rPr>
        <w:rFonts w:ascii="Symbol" w:hAnsi="Symbol"/>
      </w:rPr>
    </w:lvl>
    <w:lvl w:ilvl="6" w:tplc="6B2C45E7">
      <w:start w:val="1"/>
      <w:numFmt w:val="bullet"/>
      <w:lvlText w:val="·"/>
      <w:lvlJc w:val="left"/>
      <w:pPr>
        <w:ind w:left="5040" w:hanging="360"/>
      </w:pPr>
      <w:rPr>
        <w:rFonts w:ascii="Symbol" w:hAnsi="Symbol"/>
      </w:rPr>
    </w:lvl>
    <w:lvl w:ilvl="7" w:tplc="2C39F2C9">
      <w:start w:val="1"/>
      <w:numFmt w:val="bullet"/>
      <w:lvlText w:val="o"/>
      <w:lvlJc w:val="left"/>
      <w:pPr>
        <w:ind w:left="5760" w:hanging="360"/>
      </w:pPr>
      <w:rPr>
        <w:rFonts w:ascii="Symbol" w:hAnsi="Symbol"/>
      </w:rPr>
    </w:lvl>
    <w:lvl w:ilvl="8" w:tplc="2AC2681F">
      <w:start w:val="1"/>
      <w:numFmt w:val="bullet"/>
      <w:lvlText w:val="·"/>
      <w:lvlJc w:val="left"/>
      <w:pPr>
        <w:ind w:left="6480" w:hanging="360"/>
      </w:pPr>
      <w:rPr>
        <w:rFonts w:ascii="Symbol" w:hAnsi="Symbol"/>
      </w:rPr>
    </w:lvl>
  </w:abstractNum>
  <w:abstractNum w:abstractNumId="63" w15:restartNumberingAfterBreak="0">
    <w:nsid w:val="5A608A80"/>
    <w:multiLevelType w:val="hybridMultilevel"/>
    <w:tmpl w:val="303E3650"/>
    <w:lvl w:ilvl="0" w:tplc="522B6745">
      <w:start w:val="1"/>
      <w:numFmt w:val="bullet"/>
      <w:lvlText w:val="·"/>
      <w:lvlJc w:val="left"/>
      <w:pPr>
        <w:ind w:left="720" w:hanging="360"/>
      </w:pPr>
      <w:rPr>
        <w:rFonts w:ascii="Symbol" w:eastAsia="Symbol" w:hAnsi="Symbol" w:cs="Symbol"/>
      </w:rPr>
    </w:lvl>
    <w:lvl w:ilvl="1" w:tplc="482C11BE">
      <w:start w:val="1"/>
      <w:numFmt w:val="bullet"/>
      <w:lvlText w:val="o"/>
      <w:lvlJc w:val="left"/>
      <w:pPr>
        <w:ind w:left="1440" w:hanging="360"/>
      </w:pPr>
      <w:rPr>
        <w:rFonts w:ascii="Symbol" w:hAnsi="Symbol"/>
      </w:rPr>
    </w:lvl>
    <w:lvl w:ilvl="2" w:tplc="2578AB73">
      <w:start w:val="1"/>
      <w:numFmt w:val="bullet"/>
      <w:lvlText w:val="·"/>
      <w:lvlJc w:val="left"/>
      <w:pPr>
        <w:ind w:left="2160" w:hanging="360"/>
      </w:pPr>
      <w:rPr>
        <w:rFonts w:ascii="Symbol" w:hAnsi="Symbol"/>
      </w:rPr>
    </w:lvl>
    <w:lvl w:ilvl="3" w:tplc="736969E7">
      <w:start w:val="1"/>
      <w:numFmt w:val="bullet"/>
      <w:lvlText w:val="o"/>
      <w:lvlJc w:val="left"/>
      <w:pPr>
        <w:ind w:left="2880" w:hanging="360"/>
      </w:pPr>
      <w:rPr>
        <w:rFonts w:ascii="Symbol" w:hAnsi="Symbol"/>
      </w:rPr>
    </w:lvl>
    <w:lvl w:ilvl="4" w:tplc="4B1ECFB5">
      <w:start w:val="1"/>
      <w:numFmt w:val="bullet"/>
      <w:lvlText w:val="·"/>
      <w:lvlJc w:val="left"/>
      <w:pPr>
        <w:ind w:left="3600" w:hanging="360"/>
      </w:pPr>
      <w:rPr>
        <w:rFonts w:ascii="Symbol" w:hAnsi="Symbol"/>
      </w:rPr>
    </w:lvl>
    <w:lvl w:ilvl="5" w:tplc="15F57CC6">
      <w:start w:val="1"/>
      <w:numFmt w:val="bullet"/>
      <w:lvlText w:val="o"/>
      <w:lvlJc w:val="left"/>
      <w:pPr>
        <w:ind w:left="4320" w:hanging="360"/>
      </w:pPr>
      <w:rPr>
        <w:rFonts w:ascii="Symbol" w:hAnsi="Symbol"/>
      </w:rPr>
    </w:lvl>
    <w:lvl w:ilvl="6" w:tplc="5EB2C776">
      <w:start w:val="1"/>
      <w:numFmt w:val="bullet"/>
      <w:lvlText w:val="·"/>
      <w:lvlJc w:val="left"/>
      <w:pPr>
        <w:ind w:left="5040" w:hanging="360"/>
      </w:pPr>
      <w:rPr>
        <w:rFonts w:ascii="Symbol" w:hAnsi="Symbol"/>
      </w:rPr>
    </w:lvl>
    <w:lvl w:ilvl="7" w:tplc="610F6A22">
      <w:start w:val="1"/>
      <w:numFmt w:val="bullet"/>
      <w:lvlText w:val="o"/>
      <w:lvlJc w:val="left"/>
      <w:pPr>
        <w:ind w:left="5760" w:hanging="360"/>
      </w:pPr>
      <w:rPr>
        <w:rFonts w:ascii="Symbol" w:hAnsi="Symbol"/>
      </w:rPr>
    </w:lvl>
    <w:lvl w:ilvl="8" w:tplc="51A6CEB9">
      <w:start w:val="1"/>
      <w:numFmt w:val="bullet"/>
      <w:lvlText w:val="·"/>
      <w:lvlJc w:val="left"/>
      <w:pPr>
        <w:ind w:left="6480" w:hanging="360"/>
      </w:pPr>
      <w:rPr>
        <w:rFonts w:ascii="Symbol" w:hAnsi="Symbol"/>
      </w:rPr>
    </w:lvl>
  </w:abstractNum>
  <w:abstractNum w:abstractNumId="64" w15:restartNumberingAfterBreak="0">
    <w:nsid w:val="5C555DCB"/>
    <w:multiLevelType w:val="hybridMultilevel"/>
    <w:tmpl w:val="C0065682"/>
    <w:lvl w:ilvl="0" w:tplc="38A47291">
      <w:start w:val="1"/>
      <w:numFmt w:val="bullet"/>
      <w:lvlText w:val="·"/>
      <w:lvlJc w:val="left"/>
      <w:pPr>
        <w:ind w:left="720" w:hanging="360"/>
      </w:pPr>
      <w:rPr>
        <w:rFonts w:ascii="Symbol" w:eastAsia="Symbol" w:hAnsi="Symbol" w:cs="Symbol"/>
      </w:rPr>
    </w:lvl>
    <w:lvl w:ilvl="1" w:tplc="7D837004">
      <w:start w:val="1"/>
      <w:numFmt w:val="bullet"/>
      <w:lvlText w:val="o"/>
      <w:lvlJc w:val="left"/>
      <w:pPr>
        <w:ind w:left="1440" w:hanging="360"/>
      </w:pPr>
      <w:rPr>
        <w:rFonts w:ascii="Symbol" w:hAnsi="Symbol"/>
      </w:rPr>
    </w:lvl>
    <w:lvl w:ilvl="2" w:tplc="1FA3549E">
      <w:start w:val="1"/>
      <w:numFmt w:val="bullet"/>
      <w:lvlText w:val="·"/>
      <w:lvlJc w:val="left"/>
      <w:pPr>
        <w:ind w:left="2160" w:hanging="360"/>
      </w:pPr>
      <w:rPr>
        <w:rFonts w:ascii="Symbol" w:hAnsi="Symbol"/>
      </w:rPr>
    </w:lvl>
    <w:lvl w:ilvl="3" w:tplc="1EC5BD0F">
      <w:start w:val="1"/>
      <w:numFmt w:val="bullet"/>
      <w:lvlText w:val="o"/>
      <w:lvlJc w:val="left"/>
      <w:pPr>
        <w:ind w:left="2880" w:hanging="360"/>
      </w:pPr>
      <w:rPr>
        <w:rFonts w:ascii="Symbol" w:hAnsi="Symbol"/>
      </w:rPr>
    </w:lvl>
    <w:lvl w:ilvl="4" w:tplc="08885129">
      <w:start w:val="1"/>
      <w:numFmt w:val="bullet"/>
      <w:lvlText w:val="·"/>
      <w:lvlJc w:val="left"/>
      <w:pPr>
        <w:ind w:left="3600" w:hanging="360"/>
      </w:pPr>
      <w:rPr>
        <w:rFonts w:ascii="Symbol" w:hAnsi="Symbol"/>
      </w:rPr>
    </w:lvl>
    <w:lvl w:ilvl="5" w:tplc="03B07E5E">
      <w:start w:val="1"/>
      <w:numFmt w:val="bullet"/>
      <w:lvlText w:val="o"/>
      <w:lvlJc w:val="left"/>
      <w:pPr>
        <w:ind w:left="4320" w:hanging="360"/>
      </w:pPr>
      <w:rPr>
        <w:rFonts w:ascii="Symbol" w:hAnsi="Symbol"/>
      </w:rPr>
    </w:lvl>
    <w:lvl w:ilvl="6" w:tplc="00310DFC">
      <w:start w:val="1"/>
      <w:numFmt w:val="bullet"/>
      <w:lvlText w:val="·"/>
      <w:lvlJc w:val="left"/>
      <w:pPr>
        <w:ind w:left="5040" w:hanging="360"/>
      </w:pPr>
      <w:rPr>
        <w:rFonts w:ascii="Symbol" w:hAnsi="Symbol"/>
      </w:rPr>
    </w:lvl>
    <w:lvl w:ilvl="7" w:tplc="6A51927C">
      <w:start w:val="1"/>
      <w:numFmt w:val="bullet"/>
      <w:lvlText w:val="o"/>
      <w:lvlJc w:val="left"/>
      <w:pPr>
        <w:ind w:left="5760" w:hanging="360"/>
      </w:pPr>
      <w:rPr>
        <w:rFonts w:ascii="Symbol" w:hAnsi="Symbol"/>
      </w:rPr>
    </w:lvl>
    <w:lvl w:ilvl="8" w:tplc="21D257F4">
      <w:start w:val="1"/>
      <w:numFmt w:val="bullet"/>
      <w:lvlText w:val="·"/>
      <w:lvlJc w:val="left"/>
      <w:pPr>
        <w:ind w:left="6480" w:hanging="360"/>
      </w:pPr>
      <w:rPr>
        <w:rFonts w:ascii="Symbol" w:hAnsi="Symbol"/>
      </w:rPr>
    </w:lvl>
  </w:abstractNum>
  <w:abstractNum w:abstractNumId="65" w15:restartNumberingAfterBreak="0">
    <w:nsid w:val="5CFA1A9A"/>
    <w:multiLevelType w:val="hybridMultilevel"/>
    <w:tmpl w:val="82FA3F20"/>
    <w:lvl w:ilvl="0" w:tplc="5F567324">
      <w:start w:val="1"/>
      <w:numFmt w:val="bullet"/>
      <w:lvlText w:val="·"/>
      <w:lvlJc w:val="left"/>
      <w:pPr>
        <w:ind w:left="720" w:hanging="360"/>
      </w:pPr>
      <w:rPr>
        <w:rFonts w:ascii="Symbol" w:eastAsia="Symbol" w:hAnsi="Symbol" w:cs="Symbol"/>
      </w:rPr>
    </w:lvl>
    <w:lvl w:ilvl="1" w:tplc="624D8800">
      <w:start w:val="1"/>
      <w:numFmt w:val="bullet"/>
      <w:lvlText w:val="o"/>
      <w:lvlJc w:val="left"/>
      <w:pPr>
        <w:ind w:left="1440" w:hanging="360"/>
      </w:pPr>
      <w:rPr>
        <w:rFonts w:ascii="Symbol" w:hAnsi="Symbol"/>
      </w:rPr>
    </w:lvl>
    <w:lvl w:ilvl="2" w:tplc="4DEC859C">
      <w:start w:val="1"/>
      <w:numFmt w:val="bullet"/>
      <w:lvlText w:val="·"/>
      <w:lvlJc w:val="left"/>
      <w:pPr>
        <w:ind w:left="2160" w:hanging="360"/>
      </w:pPr>
      <w:rPr>
        <w:rFonts w:ascii="Symbol" w:hAnsi="Symbol"/>
      </w:rPr>
    </w:lvl>
    <w:lvl w:ilvl="3" w:tplc="09821AD9">
      <w:start w:val="1"/>
      <w:numFmt w:val="bullet"/>
      <w:lvlText w:val="o"/>
      <w:lvlJc w:val="left"/>
      <w:pPr>
        <w:ind w:left="2880" w:hanging="360"/>
      </w:pPr>
      <w:rPr>
        <w:rFonts w:ascii="Symbol" w:hAnsi="Symbol"/>
      </w:rPr>
    </w:lvl>
    <w:lvl w:ilvl="4" w:tplc="6C7DEB0A">
      <w:start w:val="1"/>
      <w:numFmt w:val="bullet"/>
      <w:lvlText w:val="·"/>
      <w:lvlJc w:val="left"/>
      <w:pPr>
        <w:ind w:left="3600" w:hanging="360"/>
      </w:pPr>
      <w:rPr>
        <w:rFonts w:ascii="Symbol" w:hAnsi="Symbol"/>
      </w:rPr>
    </w:lvl>
    <w:lvl w:ilvl="5" w:tplc="1E223A6B">
      <w:start w:val="1"/>
      <w:numFmt w:val="bullet"/>
      <w:lvlText w:val="o"/>
      <w:lvlJc w:val="left"/>
      <w:pPr>
        <w:ind w:left="4320" w:hanging="360"/>
      </w:pPr>
      <w:rPr>
        <w:rFonts w:ascii="Symbol" w:hAnsi="Symbol"/>
      </w:rPr>
    </w:lvl>
    <w:lvl w:ilvl="6" w:tplc="6875A449">
      <w:start w:val="1"/>
      <w:numFmt w:val="bullet"/>
      <w:lvlText w:val="·"/>
      <w:lvlJc w:val="left"/>
      <w:pPr>
        <w:ind w:left="5040" w:hanging="360"/>
      </w:pPr>
      <w:rPr>
        <w:rFonts w:ascii="Symbol" w:hAnsi="Symbol"/>
      </w:rPr>
    </w:lvl>
    <w:lvl w:ilvl="7" w:tplc="2EE2A9C8">
      <w:start w:val="1"/>
      <w:numFmt w:val="bullet"/>
      <w:lvlText w:val="o"/>
      <w:lvlJc w:val="left"/>
      <w:pPr>
        <w:ind w:left="5760" w:hanging="360"/>
      </w:pPr>
      <w:rPr>
        <w:rFonts w:ascii="Symbol" w:hAnsi="Symbol"/>
      </w:rPr>
    </w:lvl>
    <w:lvl w:ilvl="8" w:tplc="0A4C69E0">
      <w:start w:val="1"/>
      <w:numFmt w:val="bullet"/>
      <w:lvlText w:val="·"/>
      <w:lvlJc w:val="left"/>
      <w:pPr>
        <w:ind w:left="6480" w:hanging="360"/>
      </w:pPr>
      <w:rPr>
        <w:rFonts w:ascii="Symbol" w:hAnsi="Symbol"/>
      </w:rPr>
    </w:lvl>
  </w:abstractNum>
  <w:abstractNum w:abstractNumId="66" w15:restartNumberingAfterBreak="0">
    <w:nsid w:val="5E317306"/>
    <w:multiLevelType w:val="hybridMultilevel"/>
    <w:tmpl w:val="9A7636E4"/>
    <w:lvl w:ilvl="0" w:tplc="1AAAEAAC">
      <w:start w:val="1"/>
      <w:numFmt w:val="bullet"/>
      <w:lvlText w:val="·"/>
      <w:lvlJc w:val="left"/>
      <w:pPr>
        <w:ind w:left="720" w:hanging="360"/>
      </w:pPr>
      <w:rPr>
        <w:rFonts w:ascii="Symbol" w:eastAsia="Symbol" w:hAnsi="Symbol" w:cs="Symbol"/>
      </w:rPr>
    </w:lvl>
    <w:lvl w:ilvl="1" w:tplc="639B095F">
      <w:start w:val="1"/>
      <w:numFmt w:val="bullet"/>
      <w:lvlText w:val="o"/>
      <w:lvlJc w:val="left"/>
      <w:pPr>
        <w:ind w:left="1440" w:hanging="360"/>
      </w:pPr>
      <w:rPr>
        <w:rFonts w:ascii="Symbol" w:hAnsi="Symbol"/>
      </w:rPr>
    </w:lvl>
    <w:lvl w:ilvl="2" w:tplc="32E57266">
      <w:start w:val="1"/>
      <w:numFmt w:val="bullet"/>
      <w:lvlText w:val="·"/>
      <w:lvlJc w:val="left"/>
      <w:pPr>
        <w:ind w:left="2160" w:hanging="360"/>
      </w:pPr>
      <w:rPr>
        <w:rFonts w:ascii="Symbol" w:hAnsi="Symbol"/>
      </w:rPr>
    </w:lvl>
    <w:lvl w:ilvl="3" w:tplc="09FFF6B6">
      <w:start w:val="1"/>
      <w:numFmt w:val="bullet"/>
      <w:lvlText w:val="o"/>
      <w:lvlJc w:val="left"/>
      <w:pPr>
        <w:ind w:left="2880" w:hanging="360"/>
      </w:pPr>
      <w:rPr>
        <w:rFonts w:ascii="Symbol" w:hAnsi="Symbol"/>
      </w:rPr>
    </w:lvl>
    <w:lvl w:ilvl="4" w:tplc="0A2DF33F">
      <w:start w:val="1"/>
      <w:numFmt w:val="bullet"/>
      <w:lvlText w:val="·"/>
      <w:lvlJc w:val="left"/>
      <w:pPr>
        <w:ind w:left="3600" w:hanging="360"/>
      </w:pPr>
      <w:rPr>
        <w:rFonts w:ascii="Symbol" w:hAnsi="Symbol"/>
      </w:rPr>
    </w:lvl>
    <w:lvl w:ilvl="5" w:tplc="24D61A20">
      <w:start w:val="1"/>
      <w:numFmt w:val="bullet"/>
      <w:lvlText w:val="o"/>
      <w:lvlJc w:val="left"/>
      <w:pPr>
        <w:ind w:left="4320" w:hanging="360"/>
      </w:pPr>
      <w:rPr>
        <w:rFonts w:ascii="Symbol" w:hAnsi="Symbol"/>
      </w:rPr>
    </w:lvl>
    <w:lvl w:ilvl="6" w:tplc="6838E0FD">
      <w:start w:val="1"/>
      <w:numFmt w:val="bullet"/>
      <w:lvlText w:val="·"/>
      <w:lvlJc w:val="left"/>
      <w:pPr>
        <w:ind w:left="5040" w:hanging="360"/>
      </w:pPr>
      <w:rPr>
        <w:rFonts w:ascii="Symbol" w:hAnsi="Symbol"/>
      </w:rPr>
    </w:lvl>
    <w:lvl w:ilvl="7" w:tplc="7549CDB2">
      <w:start w:val="1"/>
      <w:numFmt w:val="bullet"/>
      <w:lvlText w:val="o"/>
      <w:lvlJc w:val="left"/>
      <w:pPr>
        <w:ind w:left="5760" w:hanging="360"/>
      </w:pPr>
      <w:rPr>
        <w:rFonts w:ascii="Symbol" w:hAnsi="Symbol"/>
      </w:rPr>
    </w:lvl>
    <w:lvl w:ilvl="8" w:tplc="7BA0FB9D">
      <w:start w:val="1"/>
      <w:numFmt w:val="bullet"/>
      <w:lvlText w:val="·"/>
      <w:lvlJc w:val="left"/>
      <w:pPr>
        <w:ind w:left="6480" w:hanging="360"/>
      </w:pPr>
      <w:rPr>
        <w:rFonts w:ascii="Symbol" w:hAnsi="Symbol"/>
      </w:rPr>
    </w:lvl>
  </w:abstractNum>
  <w:abstractNum w:abstractNumId="67" w15:restartNumberingAfterBreak="0">
    <w:nsid w:val="5F3E682B"/>
    <w:multiLevelType w:val="hybridMultilevel"/>
    <w:tmpl w:val="6AE69340"/>
    <w:lvl w:ilvl="0" w:tplc="2E3FD14F">
      <w:start w:val="1"/>
      <w:numFmt w:val="bullet"/>
      <w:lvlText w:val="·"/>
      <w:lvlJc w:val="left"/>
      <w:pPr>
        <w:ind w:left="720" w:hanging="360"/>
      </w:pPr>
      <w:rPr>
        <w:rFonts w:ascii="Symbol" w:eastAsia="Symbol" w:hAnsi="Symbol" w:cs="Symbol"/>
      </w:rPr>
    </w:lvl>
    <w:lvl w:ilvl="1" w:tplc="0436188B">
      <w:start w:val="1"/>
      <w:numFmt w:val="bullet"/>
      <w:lvlText w:val="o"/>
      <w:lvlJc w:val="left"/>
      <w:pPr>
        <w:ind w:left="1440" w:hanging="360"/>
      </w:pPr>
      <w:rPr>
        <w:rFonts w:ascii="Symbol" w:hAnsi="Symbol"/>
      </w:rPr>
    </w:lvl>
    <w:lvl w:ilvl="2" w:tplc="670155F4">
      <w:start w:val="1"/>
      <w:numFmt w:val="bullet"/>
      <w:lvlText w:val="·"/>
      <w:lvlJc w:val="left"/>
      <w:pPr>
        <w:ind w:left="2160" w:hanging="360"/>
      </w:pPr>
      <w:rPr>
        <w:rFonts w:ascii="Symbol" w:hAnsi="Symbol"/>
      </w:rPr>
    </w:lvl>
    <w:lvl w:ilvl="3" w:tplc="44DEAEB9">
      <w:start w:val="1"/>
      <w:numFmt w:val="bullet"/>
      <w:lvlText w:val="o"/>
      <w:lvlJc w:val="left"/>
      <w:pPr>
        <w:ind w:left="2880" w:hanging="360"/>
      </w:pPr>
      <w:rPr>
        <w:rFonts w:ascii="Symbol" w:hAnsi="Symbol"/>
      </w:rPr>
    </w:lvl>
    <w:lvl w:ilvl="4" w:tplc="295FDC19">
      <w:start w:val="1"/>
      <w:numFmt w:val="bullet"/>
      <w:lvlText w:val="·"/>
      <w:lvlJc w:val="left"/>
      <w:pPr>
        <w:ind w:left="3600" w:hanging="360"/>
      </w:pPr>
      <w:rPr>
        <w:rFonts w:ascii="Symbol" w:hAnsi="Symbol"/>
      </w:rPr>
    </w:lvl>
    <w:lvl w:ilvl="5" w:tplc="543FB982">
      <w:start w:val="1"/>
      <w:numFmt w:val="bullet"/>
      <w:lvlText w:val="o"/>
      <w:lvlJc w:val="left"/>
      <w:pPr>
        <w:ind w:left="4320" w:hanging="360"/>
      </w:pPr>
      <w:rPr>
        <w:rFonts w:ascii="Symbol" w:hAnsi="Symbol"/>
      </w:rPr>
    </w:lvl>
    <w:lvl w:ilvl="6" w:tplc="56CA8720">
      <w:start w:val="1"/>
      <w:numFmt w:val="bullet"/>
      <w:lvlText w:val="·"/>
      <w:lvlJc w:val="left"/>
      <w:pPr>
        <w:ind w:left="5040" w:hanging="360"/>
      </w:pPr>
      <w:rPr>
        <w:rFonts w:ascii="Symbol" w:hAnsi="Symbol"/>
      </w:rPr>
    </w:lvl>
    <w:lvl w:ilvl="7" w:tplc="40FBF1D7">
      <w:start w:val="1"/>
      <w:numFmt w:val="bullet"/>
      <w:lvlText w:val="o"/>
      <w:lvlJc w:val="left"/>
      <w:pPr>
        <w:ind w:left="5760" w:hanging="360"/>
      </w:pPr>
      <w:rPr>
        <w:rFonts w:ascii="Symbol" w:hAnsi="Symbol"/>
      </w:rPr>
    </w:lvl>
    <w:lvl w:ilvl="8" w:tplc="1581E45B">
      <w:start w:val="1"/>
      <w:numFmt w:val="bullet"/>
      <w:lvlText w:val="·"/>
      <w:lvlJc w:val="left"/>
      <w:pPr>
        <w:ind w:left="6480" w:hanging="360"/>
      </w:pPr>
      <w:rPr>
        <w:rFonts w:ascii="Symbol" w:hAnsi="Symbol"/>
      </w:rPr>
    </w:lvl>
  </w:abstractNum>
  <w:abstractNum w:abstractNumId="68" w15:restartNumberingAfterBreak="0">
    <w:nsid w:val="60B96A24"/>
    <w:multiLevelType w:val="hybridMultilevel"/>
    <w:tmpl w:val="7A023624"/>
    <w:lvl w:ilvl="0" w:tplc="76A5F8A1">
      <w:start w:val="1"/>
      <w:numFmt w:val="bullet"/>
      <w:lvlText w:val="·"/>
      <w:lvlJc w:val="left"/>
      <w:pPr>
        <w:ind w:left="720" w:hanging="360"/>
      </w:pPr>
      <w:rPr>
        <w:rFonts w:ascii="Symbol" w:eastAsia="Symbol" w:hAnsi="Symbol" w:cs="Symbol"/>
      </w:rPr>
    </w:lvl>
    <w:lvl w:ilvl="1" w:tplc="3085F370">
      <w:start w:val="1"/>
      <w:numFmt w:val="bullet"/>
      <w:lvlText w:val="o"/>
      <w:lvlJc w:val="left"/>
      <w:pPr>
        <w:ind w:left="1440" w:hanging="360"/>
      </w:pPr>
      <w:rPr>
        <w:rFonts w:ascii="Symbol" w:hAnsi="Symbol"/>
      </w:rPr>
    </w:lvl>
    <w:lvl w:ilvl="2" w:tplc="505C59B8">
      <w:start w:val="1"/>
      <w:numFmt w:val="bullet"/>
      <w:lvlText w:val="·"/>
      <w:lvlJc w:val="left"/>
      <w:pPr>
        <w:ind w:left="2160" w:hanging="360"/>
      </w:pPr>
      <w:rPr>
        <w:rFonts w:ascii="Symbol" w:hAnsi="Symbol"/>
      </w:rPr>
    </w:lvl>
    <w:lvl w:ilvl="3" w:tplc="0370D33F">
      <w:start w:val="1"/>
      <w:numFmt w:val="bullet"/>
      <w:lvlText w:val="o"/>
      <w:lvlJc w:val="left"/>
      <w:pPr>
        <w:ind w:left="2880" w:hanging="360"/>
      </w:pPr>
      <w:rPr>
        <w:rFonts w:ascii="Symbol" w:hAnsi="Symbol"/>
      </w:rPr>
    </w:lvl>
    <w:lvl w:ilvl="4" w:tplc="029CCF94">
      <w:start w:val="1"/>
      <w:numFmt w:val="bullet"/>
      <w:lvlText w:val="·"/>
      <w:lvlJc w:val="left"/>
      <w:pPr>
        <w:ind w:left="3600" w:hanging="360"/>
      </w:pPr>
      <w:rPr>
        <w:rFonts w:ascii="Symbol" w:hAnsi="Symbol"/>
      </w:rPr>
    </w:lvl>
    <w:lvl w:ilvl="5" w:tplc="2F8EF2FD">
      <w:start w:val="1"/>
      <w:numFmt w:val="bullet"/>
      <w:lvlText w:val="o"/>
      <w:lvlJc w:val="left"/>
      <w:pPr>
        <w:ind w:left="4320" w:hanging="360"/>
      </w:pPr>
      <w:rPr>
        <w:rFonts w:ascii="Symbol" w:hAnsi="Symbol"/>
      </w:rPr>
    </w:lvl>
    <w:lvl w:ilvl="6" w:tplc="19E109C6">
      <w:start w:val="1"/>
      <w:numFmt w:val="bullet"/>
      <w:lvlText w:val="·"/>
      <w:lvlJc w:val="left"/>
      <w:pPr>
        <w:ind w:left="5040" w:hanging="360"/>
      </w:pPr>
      <w:rPr>
        <w:rFonts w:ascii="Symbol" w:hAnsi="Symbol"/>
      </w:rPr>
    </w:lvl>
    <w:lvl w:ilvl="7" w:tplc="335512D4">
      <w:start w:val="1"/>
      <w:numFmt w:val="bullet"/>
      <w:lvlText w:val="o"/>
      <w:lvlJc w:val="left"/>
      <w:pPr>
        <w:ind w:left="5760" w:hanging="360"/>
      </w:pPr>
      <w:rPr>
        <w:rFonts w:ascii="Symbol" w:hAnsi="Symbol"/>
      </w:rPr>
    </w:lvl>
    <w:lvl w:ilvl="8" w:tplc="09EC5E39">
      <w:start w:val="1"/>
      <w:numFmt w:val="bullet"/>
      <w:lvlText w:val="·"/>
      <w:lvlJc w:val="left"/>
      <w:pPr>
        <w:ind w:left="6480" w:hanging="360"/>
      </w:pPr>
      <w:rPr>
        <w:rFonts w:ascii="Symbol" w:hAnsi="Symbol"/>
      </w:rPr>
    </w:lvl>
  </w:abstractNum>
  <w:abstractNum w:abstractNumId="69" w15:restartNumberingAfterBreak="0">
    <w:nsid w:val="60EEDDFF"/>
    <w:multiLevelType w:val="hybridMultilevel"/>
    <w:tmpl w:val="29D2DDC0"/>
    <w:lvl w:ilvl="0" w:tplc="02391FCD">
      <w:start w:val="1"/>
      <w:numFmt w:val="bullet"/>
      <w:lvlText w:val="·"/>
      <w:lvlJc w:val="left"/>
      <w:pPr>
        <w:ind w:left="720" w:hanging="360"/>
      </w:pPr>
      <w:rPr>
        <w:rFonts w:ascii="Symbol" w:eastAsia="Symbol" w:hAnsi="Symbol" w:cs="Symbol"/>
      </w:rPr>
    </w:lvl>
    <w:lvl w:ilvl="1" w:tplc="161DC623">
      <w:start w:val="1"/>
      <w:numFmt w:val="bullet"/>
      <w:lvlText w:val="o"/>
      <w:lvlJc w:val="left"/>
      <w:pPr>
        <w:ind w:left="1440" w:hanging="360"/>
      </w:pPr>
      <w:rPr>
        <w:rFonts w:ascii="Symbol" w:hAnsi="Symbol"/>
      </w:rPr>
    </w:lvl>
    <w:lvl w:ilvl="2" w:tplc="44617D84">
      <w:start w:val="1"/>
      <w:numFmt w:val="bullet"/>
      <w:lvlText w:val="·"/>
      <w:lvlJc w:val="left"/>
      <w:pPr>
        <w:ind w:left="2160" w:hanging="360"/>
      </w:pPr>
      <w:rPr>
        <w:rFonts w:ascii="Symbol" w:hAnsi="Symbol"/>
      </w:rPr>
    </w:lvl>
    <w:lvl w:ilvl="3" w:tplc="1BD6C7FE">
      <w:start w:val="1"/>
      <w:numFmt w:val="bullet"/>
      <w:lvlText w:val="o"/>
      <w:lvlJc w:val="left"/>
      <w:pPr>
        <w:ind w:left="2880" w:hanging="360"/>
      </w:pPr>
      <w:rPr>
        <w:rFonts w:ascii="Symbol" w:hAnsi="Symbol"/>
      </w:rPr>
    </w:lvl>
    <w:lvl w:ilvl="4" w:tplc="55B22547">
      <w:start w:val="1"/>
      <w:numFmt w:val="bullet"/>
      <w:lvlText w:val="·"/>
      <w:lvlJc w:val="left"/>
      <w:pPr>
        <w:ind w:left="3600" w:hanging="360"/>
      </w:pPr>
      <w:rPr>
        <w:rFonts w:ascii="Symbol" w:hAnsi="Symbol"/>
      </w:rPr>
    </w:lvl>
    <w:lvl w:ilvl="5" w:tplc="50704227">
      <w:start w:val="1"/>
      <w:numFmt w:val="bullet"/>
      <w:lvlText w:val="o"/>
      <w:lvlJc w:val="left"/>
      <w:pPr>
        <w:ind w:left="4320" w:hanging="360"/>
      </w:pPr>
      <w:rPr>
        <w:rFonts w:ascii="Symbol" w:hAnsi="Symbol"/>
      </w:rPr>
    </w:lvl>
    <w:lvl w:ilvl="6" w:tplc="5B5A606F">
      <w:start w:val="1"/>
      <w:numFmt w:val="bullet"/>
      <w:lvlText w:val="·"/>
      <w:lvlJc w:val="left"/>
      <w:pPr>
        <w:ind w:left="5040" w:hanging="360"/>
      </w:pPr>
      <w:rPr>
        <w:rFonts w:ascii="Symbol" w:hAnsi="Symbol"/>
      </w:rPr>
    </w:lvl>
    <w:lvl w:ilvl="7" w:tplc="1B99DA22">
      <w:start w:val="1"/>
      <w:numFmt w:val="bullet"/>
      <w:lvlText w:val="o"/>
      <w:lvlJc w:val="left"/>
      <w:pPr>
        <w:ind w:left="5760" w:hanging="360"/>
      </w:pPr>
      <w:rPr>
        <w:rFonts w:ascii="Symbol" w:hAnsi="Symbol"/>
      </w:rPr>
    </w:lvl>
    <w:lvl w:ilvl="8" w:tplc="7AEC172A">
      <w:start w:val="1"/>
      <w:numFmt w:val="bullet"/>
      <w:lvlText w:val="·"/>
      <w:lvlJc w:val="left"/>
      <w:pPr>
        <w:ind w:left="6480" w:hanging="360"/>
      </w:pPr>
      <w:rPr>
        <w:rFonts w:ascii="Symbol" w:hAnsi="Symbol"/>
      </w:rPr>
    </w:lvl>
  </w:abstractNum>
  <w:abstractNum w:abstractNumId="70" w15:restartNumberingAfterBreak="0">
    <w:nsid w:val="62E120E1"/>
    <w:multiLevelType w:val="hybridMultilevel"/>
    <w:tmpl w:val="BC045658"/>
    <w:lvl w:ilvl="0" w:tplc="2ABE3029">
      <w:start w:val="1"/>
      <w:numFmt w:val="bullet"/>
      <w:lvlText w:val="·"/>
      <w:lvlJc w:val="left"/>
      <w:pPr>
        <w:ind w:left="720" w:hanging="360"/>
      </w:pPr>
      <w:rPr>
        <w:rFonts w:ascii="Symbol" w:eastAsia="Symbol" w:hAnsi="Symbol" w:cs="Symbol"/>
      </w:rPr>
    </w:lvl>
    <w:lvl w:ilvl="1" w:tplc="6EA6ADC0">
      <w:start w:val="1"/>
      <w:numFmt w:val="bullet"/>
      <w:lvlText w:val="o"/>
      <w:lvlJc w:val="left"/>
      <w:pPr>
        <w:ind w:left="1440" w:hanging="360"/>
      </w:pPr>
      <w:rPr>
        <w:rFonts w:ascii="Symbol" w:hAnsi="Symbol"/>
      </w:rPr>
    </w:lvl>
    <w:lvl w:ilvl="2" w:tplc="58A47B8C">
      <w:start w:val="1"/>
      <w:numFmt w:val="bullet"/>
      <w:lvlText w:val="·"/>
      <w:lvlJc w:val="left"/>
      <w:pPr>
        <w:ind w:left="2160" w:hanging="360"/>
      </w:pPr>
      <w:rPr>
        <w:rFonts w:ascii="Symbol" w:hAnsi="Symbol"/>
      </w:rPr>
    </w:lvl>
    <w:lvl w:ilvl="3" w:tplc="5584C8B4">
      <w:start w:val="1"/>
      <w:numFmt w:val="bullet"/>
      <w:lvlText w:val="o"/>
      <w:lvlJc w:val="left"/>
      <w:pPr>
        <w:ind w:left="2880" w:hanging="360"/>
      </w:pPr>
      <w:rPr>
        <w:rFonts w:ascii="Symbol" w:hAnsi="Symbol"/>
      </w:rPr>
    </w:lvl>
    <w:lvl w:ilvl="4" w:tplc="435614BF">
      <w:start w:val="1"/>
      <w:numFmt w:val="bullet"/>
      <w:lvlText w:val="·"/>
      <w:lvlJc w:val="left"/>
      <w:pPr>
        <w:ind w:left="3600" w:hanging="360"/>
      </w:pPr>
      <w:rPr>
        <w:rFonts w:ascii="Symbol" w:hAnsi="Symbol"/>
      </w:rPr>
    </w:lvl>
    <w:lvl w:ilvl="5" w:tplc="2178DB63">
      <w:start w:val="1"/>
      <w:numFmt w:val="bullet"/>
      <w:lvlText w:val="o"/>
      <w:lvlJc w:val="left"/>
      <w:pPr>
        <w:ind w:left="4320" w:hanging="360"/>
      </w:pPr>
      <w:rPr>
        <w:rFonts w:ascii="Symbol" w:hAnsi="Symbol"/>
      </w:rPr>
    </w:lvl>
    <w:lvl w:ilvl="6" w:tplc="70ADA63A">
      <w:start w:val="1"/>
      <w:numFmt w:val="bullet"/>
      <w:lvlText w:val="·"/>
      <w:lvlJc w:val="left"/>
      <w:pPr>
        <w:ind w:left="5040" w:hanging="360"/>
      </w:pPr>
      <w:rPr>
        <w:rFonts w:ascii="Symbol" w:hAnsi="Symbol"/>
      </w:rPr>
    </w:lvl>
    <w:lvl w:ilvl="7" w:tplc="42E5CBCA">
      <w:start w:val="1"/>
      <w:numFmt w:val="bullet"/>
      <w:lvlText w:val="o"/>
      <w:lvlJc w:val="left"/>
      <w:pPr>
        <w:ind w:left="5760" w:hanging="360"/>
      </w:pPr>
      <w:rPr>
        <w:rFonts w:ascii="Symbol" w:hAnsi="Symbol"/>
      </w:rPr>
    </w:lvl>
    <w:lvl w:ilvl="8" w:tplc="2262595E">
      <w:start w:val="1"/>
      <w:numFmt w:val="bullet"/>
      <w:lvlText w:val="·"/>
      <w:lvlJc w:val="left"/>
      <w:pPr>
        <w:ind w:left="6480" w:hanging="360"/>
      </w:pPr>
      <w:rPr>
        <w:rFonts w:ascii="Symbol" w:hAnsi="Symbol"/>
      </w:rPr>
    </w:lvl>
  </w:abstractNum>
  <w:abstractNum w:abstractNumId="71" w15:restartNumberingAfterBreak="0">
    <w:nsid w:val="643720F1"/>
    <w:multiLevelType w:val="hybridMultilevel"/>
    <w:tmpl w:val="13027A70"/>
    <w:lvl w:ilvl="0" w:tplc="2FD69170">
      <w:start w:val="1"/>
      <w:numFmt w:val="bullet"/>
      <w:lvlText w:val="·"/>
      <w:lvlJc w:val="left"/>
      <w:pPr>
        <w:ind w:left="720" w:hanging="360"/>
      </w:pPr>
      <w:rPr>
        <w:rFonts w:ascii="Symbol" w:eastAsia="Symbol" w:hAnsi="Symbol" w:cs="Symbol"/>
      </w:rPr>
    </w:lvl>
    <w:lvl w:ilvl="1" w:tplc="4AD25A4C">
      <w:start w:val="1"/>
      <w:numFmt w:val="bullet"/>
      <w:lvlText w:val="o"/>
      <w:lvlJc w:val="left"/>
      <w:pPr>
        <w:ind w:left="1440" w:hanging="360"/>
      </w:pPr>
      <w:rPr>
        <w:rFonts w:ascii="Symbol" w:hAnsi="Symbol"/>
      </w:rPr>
    </w:lvl>
    <w:lvl w:ilvl="2" w:tplc="17D675B2">
      <w:start w:val="1"/>
      <w:numFmt w:val="bullet"/>
      <w:lvlText w:val="·"/>
      <w:lvlJc w:val="left"/>
      <w:pPr>
        <w:ind w:left="2160" w:hanging="360"/>
      </w:pPr>
      <w:rPr>
        <w:rFonts w:ascii="Symbol" w:hAnsi="Symbol"/>
      </w:rPr>
    </w:lvl>
    <w:lvl w:ilvl="3" w:tplc="032A79D4">
      <w:start w:val="1"/>
      <w:numFmt w:val="bullet"/>
      <w:lvlText w:val="o"/>
      <w:lvlJc w:val="left"/>
      <w:pPr>
        <w:ind w:left="2880" w:hanging="360"/>
      </w:pPr>
      <w:rPr>
        <w:rFonts w:ascii="Symbol" w:hAnsi="Symbol"/>
      </w:rPr>
    </w:lvl>
    <w:lvl w:ilvl="4" w:tplc="172BF1CC">
      <w:start w:val="1"/>
      <w:numFmt w:val="bullet"/>
      <w:lvlText w:val="·"/>
      <w:lvlJc w:val="left"/>
      <w:pPr>
        <w:ind w:left="3600" w:hanging="360"/>
      </w:pPr>
      <w:rPr>
        <w:rFonts w:ascii="Symbol" w:hAnsi="Symbol"/>
      </w:rPr>
    </w:lvl>
    <w:lvl w:ilvl="5" w:tplc="0BA5C1D2">
      <w:start w:val="1"/>
      <w:numFmt w:val="bullet"/>
      <w:lvlText w:val="o"/>
      <w:lvlJc w:val="left"/>
      <w:pPr>
        <w:ind w:left="4320" w:hanging="360"/>
      </w:pPr>
      <w:rPr>
        <w:rFonts w:ascii="Symbol" w:hAnsi="Symbol"/>
      </w:rPr>
    </w:lvl>
    <w:lvl w:ilvl="6" w:tplc="2B0C2C33">
      <w:start w:val="1"/>
      <w:numFmt w:val="bullet"/>
      <w:lvlText w:val="·"/>
      <w:lvlJc w:val="left"/>
      <w:pPr>
        <w:ind w:left="5040" w:hanging="360"/>
      </w:pPr>
      <w:rPr>
        <w:rFonts w:ascii="Symbol" w:hAnsi="Symbol"/>
      </w:rPr>
    </w:lvl>
    <w:lvl w:ilvl="7" w:tplc="1AB7D206">
      <w:start w:val="1"/>
      <w:numFmt w:val="bullet"/>
      <w:lvlText w:val="o"/>
      <w:lvlJc w:val="left"/>
      <w:pPr>
        <w:ind w:left="5760" w:hanging="360"/>
      </w:pPr>
      <w:rPr>
        <w:rFonts w:ascii="Symbol" w:hAnsi="Symbol"/>
      </w:rPr>
    </w:lvl>
    <w:lvl w:ilvl="8" w:tplc="44AFE45F">
      <w:start w:val="1"/>
      <w:numFmt w:val="bullet"/>
      <w:lvlText w:val="·"/>
      <w:lvlJc w:val="left"/>
      <w:pPr>
        <w:ind w:left="6480" w:hanging="360"/>
      </w:pPr>
      <w:rPr>
        <w:rFonts w:ascii="Symbol" w:hAnsi="Symbol"/>
      </w:rPr>
    </w:lvl>
  </w:abstractNum>
  <w:abstractNum w:abstractNumId="72" w15:restartNumberingAfterBreak="0">
    <w:nsid w:val="6448D139"/>
    <w:multiLevelType w:val="hybridMultilevel"/>
    <w:tmpl w:val="C26A076A"/>
    <w:lvl w:ilvl="0" w:tplc="3CFF184A">
      <w:start w:val="1"/>
      <w:numFmt w:val="bullet"/>
      <w:lvlText w:val="·"/>
      <w:lvlJc w:val="left"/>
      <w:pPr>
        <w:ind w:left="720" w:hanging="360"/>
      </w:pPr>
      <w:rPr>
        <w:rFonts w:ascii="Symbol" w:eastAsia="Symbol" w:hAnsi="Symbol" w:cs="Symbol"/>
      </w:rPr>
    </w:lvl>
    <w:lvl w:ilvl="1" w:tplc="71AE6876">
      <w:start w:val="1"/>
      <w:numFmt w:val="bullet"/>
      <w:lvlText w:val="o"/>
      <w:lvlJc w:val="left"/>
      <w:pPr>
        <w:ind w:left="1440" w:hanging="360"/>
      </w:pPr>
      <w:rPr>
        <w:rFonts w:ascii="Symbol" w:hAnsi="Symbol"/>
      </w:rPr>
    </w:lvl>
    <w:lvl w:ilvl="2" w:tplc="7315FDB2">
      <w:start w:val="1"/>
      <w:numFmt w:val="bullet"/>
      <w:lvlText w:val="·"/>
      <w:lvlJc w:val="left"/>
      <w:pPr>
        <w:ind w:left="2160" w:hanging="360"/>
      </w:pPr>
      <w:rPr>
        <w:rFonts w:ascii="Symbol" w:hAnsi="Symbol"/>
      </w:rPr>
    </w:lvl>
    <w:lvl w:ilvl="3" w:tplc="700459B6">
      <w:start w:val="1"/>
      <w:numFmt w:val="bullet"/>
      <w:lvlText w:val="o"/>
      <w:lvlJc w:val="left"/>
      <w:pPr>
        <w:ind w:left="2880" w:hanging="360"/>
      </w:pPr>
      <w:rPr>
        <w:rFonts w:ascii="Symbol" w:hAnsi="Symbol"/>
      </w:rPr>
    </w:lvl>
    <w:lvl w:ilvl="4" w:tplc="5364A7B1">
      <w:start w:val="1"/>
      <w:numFmt w:val="bullet"/>
      <w:lvlText w:val="·"/>
      <w:lvlJc w:val="left"/>
      <w:pPr>
        <w:ind w:left="3600" w:hanging="360"/>
      </w:pPr>
      <w:rPr>
        <w:rFonts w:ascii="Symbol" w:hAnsi="Symbol"/>
      </w:rPr>
    </w:lvl>
    <w:lvl w:ilvl="5" w:tplc="0757A0BF">
      <w:start w:val="1"/>
      <w:numFmt w:val="bullet"/>
      <w:lvlText w:val="o"/>
      <w:lvlJc w:val="left"/>
      <w:pPr>
        <w:ind w:left="4320" w:hanging="360"/>
      </w:pPr>
      <w:rPr>
        <w:rFonts w:ascii="Symbol" w:hAnsi="Symbol"/>
      </w:rPr>
    </w:lvl>
    <w:lvl w:ilvl="6" w:tplc="75F49DD9">
      <w:start w:val="1"/>
      <w:numFmt w:val="bullet"/>
      <w:lvlText w:val="·"/>
      <w:lvlJc w:val="left"/>
      <w:pPr>
        <w:ind w:left="5040" w:hanging="360"/>
      </w:pPr>
      <w:rPr>
        <w:rFonts w:ascii="Symbol" w:hAnsi="Symbol"/>
      </w:rPr>
    </w:lvl>
    <w:lvl w:ilvl="7" w:tplc="1A77FB90">
      <w:start w:val="1"/>
      <w:numFmt w:val="bullet"/>
      <w:lvlText w:val="o"/>
      <w:lvlJc w:val="left"/>
      <w:pPr>
        <w:ind w:left="5760" w:hanging="360"/>
      </w:pPr>
      <w:rPr>
        <w:rFonts w:ascii="Symbol" w:hAnsi="Symbol"/>
      </w:rPr>
    </w:lvl>
    <w:lvl w:ilvl="8" w:tplc="518A5293">
      <w:start w:val="1"/>
      <w:numFmt w:val="bullet"/>
      <w:lvlText w:val="·"/>
      <w:lvlJc w:val="left"/>
      <w:pPr>
        <w:ind w:left="6480" w:hanging="360"/>
      </w:pPr>
      <w:rPr>
        <w:rFonts w:ascii="Symbol" w:hAnsi="Symbol"/>
      </w:rPr>
    </w:lvl>
  </w:abstractNum>
  <w:abstractNum w:abstractNumId="73" w15:restartNumberingAfterBreak="0">
    <w:nsid w:val="644C12C0"/>
    <w:multiLevelType w:val="hybridMultilevel"/>
    <w:tmpl w:val="140EC272"/>
    <w:lvl w:ilvl="0" w:tplc="4DFC78F6">
      <w:start w:val="1"/>
      <w:numFmt w:val="bullet"/>
      <w:lvlText w:val="·"/>
      <w:lvlJc w:val="left"/>
      <w:pPr>
        <w:ind w:left="720" w:hanging="360"/>
      </w:pPr>
      <w:rPr>
        <w:rFonts w:ascii="Symbol" w:eastAsia="Symbol" w:hAnsi="Symbol" w:cs="Symbol"/>
      </w:rPr>
    </w:lvl>
    <w:lvl w:ilvl="1" w:tplc="0D09B268">
      <w:start w:val="1"/>
      <w:numFmt w:val="bullet"/>
      <w:lvlText w:val="o"/>
      <w:lvlJc w:val="left"/>
      <w:pPr>
        <w:ind w:left="1440" w:hanging="360"/>
      </w:pPr>
      <w:rPr>
        <w:rFonts w:ascii="Symbol" w:hAnsi="Symbol"/>
      </w:rPr>
    </w:lvl>
    <w:lvl w:ilvl="2" w:tplc="7BF2E87F">
      <w:start w:val="1"/>
      <w:numFmt w:val="bullet"/>
      <w:lvlText w:val="·"/>
      <w:lvlJc w:val="left"/>
      <w:pPr>
        <w:ind w:left="2160" w:hanging="360"/>
      </w:pPr>
      <w:rPr>
        <w:rFonts w:ascii="Symbol" w:hAnsi="Symbol"/>
      </w:rPr>
    </w:lvl>
    <w:lvl w:ilvl="3" w:tplc="153123AF">
      <w:start w:val="1"/>
      <w:numFmt w:val="bullet"/>
      <w:lvlText w:val="o"/>
      <w:lvlJc w:val="left"/>
      <w:pPr>
        <w:ind w:left="2880" w:hanging="360"/>
      </w:pPr>
      <w:rPr>
        <w:rFonts w:ascii="Symbol" w:hAnsi="Symbol"/>
      </w:rPr>
    </w:lvl>
    <w:lvl w:ilvl="4" w:tplc="6C7F8E59">
      <w:start w:val="1"/>
      <w:numFmt w:val="bullet"/>
      <w:lvlText w:val="·"/>
      <w:lvlJc w:val="left"/>
      <w:pPr>
        <w:ind w:left="3600" w:hanging="360"/>
      </w:pPr>
      <w:rPr>
        <w:rFonts w:ascii="Symbol" w:hAnsi="Symbol"/>
      </w:rPr>
    </w:lvl>
    <w:lvl w:ilvl="5" w:tplc="103EF72D">
      <w:start w:val="1"/>
      <w:numFmt w:val="bullet"/>
      <w:lvlText w:val="o"/>
      <w:lvlJc w:val="left"/>
      <w:pPr>
        <w:ind w:left="4320" w:hanging="360"/>
      </w:pPr>
      <w:rPr>
        <w:rFonts w:ascii="Symbol" w:hAnsi="Symbol"/>
      </w:rPr>
    </w:lvl>
    <w:lvl w:ilvl="6" w:tplc="124D0293">
      <w:start w:val="1"/>
      <w:numFmt w:val="bullet"/>
      <w:lvlText w:val="·"/>
      <w:lvlJc w:val="left"/>
      <w:pPr>
        <w:ind w:left="5040" w:hanging="360"/>
      </w:pPr>
      <w:rPr>
        <w:rFonts w:ascii="Symbol" w:hAnsi="Symbol"/>
      </w:rPr>
    </w:lvl>
    <w:lvl w:ilvl="7" w:tplc="4382D5EE">
      <w:start w:val="1"/>
      <w:numFmt w:val="bullet"/>
      <w:lvlText w:val="o"/>
      <w:lvlJc w:val="left"/>
      <w:pPr>
        <w:ind w:left="5760" w:hanging="360"/>
      </w:pPr>
      <w:rPr>
        <w:rFonts w:ascii="Symbol" w:hAnsi="Symbol"/>
      </w:rPr>
    </w:lvl>
    <w:lvl w:ilvl="8" w:tplc="3B8FBBE1">
      <w:start w:val="1"/>
      <w:numFmt w:val="bullet"/>
      <w:lvlText w:val="·"/>
      <w:lvlJc w:val="left"/>
      <w:pPr>
        <w:ind w:left="6480" w:hanging="360"/>
      </w:pPr>
      <w:rPr>
        <w:rFonts w:ascii="Symbol" w:hAnsi="Symbol"/>
      </w:rPr>
    </w:lvl>
  </w:abstractNum>
  <w:abstractNum w:abstractNumId="74" w15:restartNumberingAfterBreak="0">
    <w:nsid w:val="65F3F416"/>
    <w:multiLevelType w:val="hybridMultilevel"/>
    <w:tmpl w:val="B62A2018"/>
    <w:lvl w:ilvl="0" w:tplc="612247A1">
      <w:start w:val="1"/>
      <w:numFmt w:val="bullet"/>
      <w:lvlText w:val="·"/>
      <w:lvlJc w:val="left"/>
      <w:pPr>
        <w:ind w:left="720" w:hanging="360"/>
      </w:pPr>
      <w:rPr>
        <w:rFonts w:ascii="Symbol" w:eastAsia="Symbol" w:hAnsi="Symbol" w:cs="Symbol"/>
      </w:rPr>
    </w:lvl>
    <w:lvl w:ilvl="1" w:tplc="2E5EE2BE">
      <w:start w:val="1"/>
      <w:numFmt w:val="bullet"/>
      <w:lvlText w:val="o"/>
      <w:lvlJc w:val="left"/>
      <w:pPr>
        <w:ind w:left="1440" w:hanging="360"/>
      </w:pPr>
      <w:rPr>
        <w:rFonts w:ascii="Symbol" w:hAnsi="Symbol"/>
      </w:rPr>
    </w:lvl>
    <w:lvl w:ilvl="2" w:tplc="1F79D601">
      <w:start w:val="1"/>
      <w:numFmt w:val="bullet"/>
      <w:lvlText w:val="·"/>
      <w:lvlJc w:val="left"/>
      <w:pPr>
        <w:ind w:left="2160" w:hanging="360"/>
      </w:pPr>
      <w:rPr>
        <w:rFonts w:ascii="Symbol" w:hAnsi="Symbol"/>
      </w:rPr>
    </w:lvl>
    <w:lvl w:ilvl="3" w:tplc="769E43BF">
      <w:start w:val="1"/>
      <w:numFmt w:val="bullet"/>
      <w:lvlText w:val="o"/>
      <w:lvlJc w:val="left"/>
      <w:pPr>
        <w:ind w:left="2880" w:hanging="360"/>
      </w:pPr>
      <w:rPr>
        <w:rFonts w:ascii="Symbol" w:hAnsi="Symbol"/>
      </w:rPr>
    </w:lvl>
    <w:lvl w:ilvl="4" w:tplc="4748932B">
      <w:start w:val="1"/>
      <w:numFmt w:val="bullet"/>
      <w:lvlText w:val="·"/>
      <w:lvlJc w:val="left"/>
      <w:pPr>
        <w:ind w:left="3600" w:hanging="360"/>
      </w:pPr>
      <w:rPr>
        <w:rFonts w:ascii="Symbol" w:hAnsi="Symbol"/>
      </w:rPr>
    </w:lvl>
    <w:lvl w:ilvl="5" w:tplc="364CB096">
      <w:start w:val="1"/>
      <w:numFmt w:val="bullet"/>
      <w:lvlText w:val="o"/>
      <w:lvlJc w:val="left"/>
      <w:pPr>
        <w:ind w:left="4320" w:hanging="360"/>
      </w:pPr>
      <w:rPr>
        <w:rFonts w:ascii="Symbol" w:hAnsi="Symbol"/>
      </w:rPr>
    </w:lvl>
    <w:lvl w:ilvl="6" w:tplc="56D8EFD8">
      <w:start w:val="1"/>
      <w:numFmt w:val="bullet"/>
      <w:lvlText w:val="·"/>
      <w:lvlJc w:val="left"/>
      <w:pPr>
        <w:ind w:left="5040" w:hanging="360"/>
      </w:pPr>
      <w:rPr>
        <w:rFonts w:ascii="Symbol" w:hAnsi="Symbol"/>
      </w:rPr>
    </w:lvl>
    <w:lvl w:ilvl="7" w:tplc="4B4F6F99">
      <w:start w:val="1"/>
      <w:numFmt w:val="bullet"/>
      <w:lvlText w:val="o"/>
      <w:lvlJc w:val="left"/>
      <w:pPr>
        <w:ind w:left="5760" w:hanging="360"/>
      </w:pPr>
      <w:rPr>
        <w:rFonts w:ascii="Symbol" w:hAnsi="Symbol"/>
      </w:rPr>
    </w:lvl>
    <w:lvl w:ilvl="8" w:tplc="3E6E14E6">
      <w:start w:val="1"/>
      <w:numFmt w:val="bullet"/>
      <w:lvlText w:val="·"/>
      <w:lvlJc w:val="left"/>
      <w:pPr>
        <w:ind w:left="6480" w:hanging="360"/>
      </w:pPr>
      <w:rPr>
        <w:rFonts w:ascii="Symbol" w:hAnsi="Symbol"/>
      </w:rPr>
    </w:lvl>
  </w:abstractNum>
  <w:abstractNum w:abstractNumId="75" w15:restartNumberingAfterBreak="0">
    <w:nsid w:val="6735655A"/>
    <w:multiLevelType w:val="hybridMultilevel"/>
    <w:tmpl w:val="83688D30"/>
    <w:lvl w:ilvl="0" w:tplc="35DF3491">
      <w:start w:val="1"/>
      <w:numFmt w:val="bullet"/>
      <w:lvlText w:val="·"/>
      <w:lvlJc w:val="left"/>
      <w:pPr>
        <w:ind w:left="720" w:hanging="360"/>
      </w:pPr>
      <w:rPr>
        <w:rFonts w:ascii="Symbol" w:eastAsia="Symbol" w:hAnsi="Symbol" w:cs="Symbol"/>
      </w:rPr>
    </w:lvl>
    <w:lvl w:ilvl="1" w:tplc="41CFF3B7">
      <w:start w:val="1"/>
      <w:numFmt w:val="bullet"/>
      <w:lvlText w:val="o"/>
      <w:lvlJc w:val="left"/>
      <w:pPr>
        <w:ind w:left="1440" w:hanging="360"/>
      </w:pPr>
      <w:rPr>
        <w:rFonts w:ascii="Symbol" w:hAnsi="Symbol"/>
      </w:rPr>
    </w:lvl>
    <w:lvl w:ilvl="2" w:tplc="32FA3125">
      <w:start w:val="1"/>
      <w:numFmt w:val="bullet"/>
      <w:lvlText w:val="·"/>
      <w:lvlJc w:val="left"/>
      <w:pPr>
        <w:ind w:left="2160" w:hanging="360"/>
      </w:pPr>
      <w:rPr>
        <w:rFonts w:ascii="Symbol" w:hAnsi="Symbol"/>
      </w:rPr>
    </w:lvl>
    <w:lvl w:ilvl="3" w:tplc="569C77AA">
      <w:start w:val="1"/>
      <w:numFmt w:val="bullet"/>
      <w:lvlText w:val="o"/>
      <w:lvlJc w:val="left"/>
      <w:pPr>
        <w:ind w:left="2880" w:hanging="360"/>
      </w:pPr>
      <w:rPr>
        <w:rFonts w:ascii="Symbol" w:hAnsi="Symbol"/>
      </w:rPr>
    </w:lvl>
    <w:lvl w:ilvl="4" w:tplc="5DEC15F5">
      <w:start w:val="1"/>
      <w:numFmt w:val="bullet"/>
      <w:lvlText w:val="·"/>
      <w:lvlJc w:val="left"/>
      <w:pPr>
        <w:ind w:left="3600" w:hanging="360"/>
      </w:pPr>
      <w:rPr>
        <w:rFonts w:ascii="Symbol" w:hAnsi="Symbol"/>
      </w:rPr>
    </w:lvl>
    <w:lvl w:ilvl="5" w:tplc="037B0EC7">
      <w:start w:val="1"/>
      <w:numFmt w:val="bullet"/>
      <w:lvlText w:val="o"/>
      <w:lvlJc w:val="left"/>
      <w:pPr>
        <w:ind w:left="4320" w:hanging="360"/>
      </w:pPr>
      <w:rPr>
        <w:rFonts w:ascii="Symbol" w:hAnsi="Symbol"/>
      </w:rPr>
    </w:lvl>
    <w:lvl w:ilvl="6" w:tplc="267E1748">
      <w:start w:val="1"/>
      <w:numFmt w:val="bullet"/>
      <w:lvlText w:val="·"/>
      <w:lvlJc w:val="left"/>
      <w:pPr>
        <w:ind w:left="5040" w:hanging="360"/>
      </w:pPr>
      <w:rPr>
        <w:rFonts w:ascii="Symbol" w:hAnsi="Symbol"/>
      </w:rPr>
    </w:lvl>
    <w:lvl w:ilvl="7" w:tplc="45140ED6">
      <w:start w:val="1"/>
      <w:numFmt w:val="bullet"/>
      <w:lvlText w:val="o"/>
      <w:lvlJc w:val="left"/>
      <w:pPr>
        <w:ind w:left="5760" w:hanging="360"/>
      </w:pPr>
      <w:rPr>
        <w:rFonts w:ascii="Symbol" w:hAnsi="Symbol"/>
      </w:rPr>
    </w:lvl>
    <w:lvl w:ilvl="8" w:tplc="35BDD6E0">
      <w:start w:val="1"/>
      <w:numFmt w:val="bullet"/>
      <w:lvlText w:val="·"/>
      <w:lvlJc w:val="left"/>
      <w:pPr>
        <w:ind w:left="6480" w:hanging="360"/>
      </w:pPr>
      <w:rPr>
        <w:rFonts w:ascii="Symbol" w:hAnsi="Symbol"/>
      </w:rPr>
    </w:lvl>
  </w:abstractNum>
  <w:abstractNum w:abstractNumId="76" w15:restartNumberingAfterBreak="0">
    <w:nsid w:val="6735CC6D"/>
    <w:multiLevelType w:val="hybridMultilevel"/>
    <w:tmpl w:val="7F9A9AE2"/>
    <w:lvl w:ilvl="0" w:tplc="10D2194C">
      <w:start w:val="1"/>
      <w:numFmt w:val="bullet"/>
      <w:lvlText w:val="·"/>
      <w:lvlJc w:val="left"/>
      <w:pPr>
        <w:ind w:left="720" w:hanging="360"/>
      </w:pPr>
      <w:rPr>
        <w:rFonts w:ascii="Symbol" w:eastAsia="Symbol" w:hAnsi="Symbol" w:cs="Symbol"/>
      </w:rPr>
    </w:lvl>
    <w:lvl w:ilvl="1" w:tplc="122C08F4">
      <w:start w:val="1"/>
      <w:numFmt w:val="bullet"/>
      <w:lvlText w:val="o"/>
      <w:lvlJc w:val="left"/>
      <w:pPr>
        <w:ind w:left="1440" w:hanging="360"/>
      </w:pPr>
      <w:rPr>
        <w:rFonts w:ascii="Symbol" w:hAnsi="Symbol"/>
      </w:rPr>
    </w:lvl>
    <w:lvl w:ilvl="2" w:tplc="17C0A9F8">
      <w:start w:val="1"/>
      <w:numFmt w:val="bullet"/>
      <w:lvlText w:val="·"/>
      <w:lvlJc w:val="left"/>
      <w:pPr>
        <w:ind w:left="2160" w:hanging="360"/>
      </w:pPr>
      <w:rPr>
        <w:rFonts w:ascii="Symbol" w:hAnsi="Symbol"/>
      </w:rPr>
    </w:lvl>
    <w:lvl w:ilvl="3" w:tplc="16637F76">
      <w:start w:val="1"/>
      <w:numFmt w:val="bullet"/>
      <w:lvlText w:val="o"/>
      <w:lvlJc w:val="left"/>
      <w:pPr>
        <w:ind w:left="2880" w:hanging="360"/>
      </w:pPr>
      <w:rPr>
        <w:rFonts w:ascii="Symbol" w:hAnsi="Symbol"/>
      </w:rPr>
    </w:lvl>
    <w:lvl w:ilvl="4" w:tplc="6D736708">
      <w:start w:val="1"/>
      <w:numFmt w:val="bullet"/>
      <w:lvlText w:val="·"/>
      <w:lvlJc w:val="left"/>
      <w:pPr>
        <w:ind w:left="3600" w:hanging="360"/>
      </w:pPr>
      <w:rPr>
        <w:rFonts w:ascii="Symbol" w:hAnsi="Symbol"/>
      </w:rPr>
    </w:lvl>
    <w:lvl w:ilvl="5" w:tplc="16EE92F1">
      <w:start w:val="1"/>
      <w:numFmt w:val="bullet"/>
      <w:lvlText w:val="o"/>
      <w:lvlJc w:val="left"/>
      <w:pPr>
        <w:ind w:left="4320" w:hanging="360"/>
      </w:pPr>
      <w:rPr>
        <w:rFonts w:ascii="Symbol" w:hAnsi="Symbol"/>
      </w:rPr>
    </w:lvl>
    <w:lvl w:ilvl="6" w:tplc="53469B74">
      <w:start w:val="1"/>
      <w:numFmt w:val="bullet"/>
      <w:lvlText w:val="·"/>
      <w:lvlJc w:val="left"/>
      <w:pPr>
        <w:ind w:left="5040" w:hanging="360"/>
      </w:pPr>
      <w:rPr>
        <w:rFonts w:ascii="Symbol" w:hAnsi="Symbol"/>
      </w:rPr>
    </w:lvl>
    <w:lvl w:ilvl="7" w:tplc="77E47B2C">
      <w:start w:val="1"/>
      <w:numFmt w:val="bullet"/>
      <w:lvlText w:val="o"/>
      <w:lvlJc w:val="left"/>
      <w:pPr>
        <w:ind w:left="5760" w:hanging="360"/>
      </w:pPr>
      <w:rPr>
        <w:rFonts w:ascii="Symbol" w:hAnsi="Symbol"/>
      </w:rPr>
    </w:lvl>
    <w:lvl w:ilvl="8" w:tplc="11AE90C6">
      <w:start w:val="1"/>
      <w:numFmt w:val="bullet"/>
      <w:lvlText w:val="·"/>
      <w:lvlJc w:val="left"/>
      <w:pPr>
        <w:ind w:left="6480" w:hanging="360"/>
      </w:pPr>
      <w:rPr>
        <w:rFonts w:ascii="Symbol" w:hAnsi="Symbol"/>
      </w:rPr>
    </w:lvl>
  </w:abstractNum>
  <w:abstractNum w:abstractNumId="77" w15:restartNumberingAfterBreak="0">
    <w:nsid w:val="68F667DB"/>
    <w:multiLevelType w:val="hybridMultilevel"/>
    <w:tmpl w:val="471C5D5C"/>
    <w:lvl w:ilvl="0" w:tplc="3F56F123">
      <w:start w:val="1"/>
      <w:numFmt w:val="bullet"/>
      <w:lvlText w:val="·"/>
      <w:lvlJc w:val="left"/>
      <w:pPr>
        <w:ind w:left="720" w:hanging="360"/>
      </w:pPr>
      <w:rPr>
        <w:rFonts w:ascii="Symbol" w:eastAsia="Symbol" w:hAnsi="Symbol" w:cs="Symbol"/>
      </w:rPr>
    </w:lvl>
    <w:lvl w:ilvl="1" w:tplc="27E0290D">
      <w:start w:val="1"/>
      <w:numFmt w:val="bullet"/>
      <w:lvlText w:val="o"/>
      <w:lvlJc w:val="left"/>
      <w:pPr>
        <w:ind w:left="1440" w:hanging="360"/>
      </w:pPr>
      <w:rPr>
        <w:rFonts w:ascii="Symbol" w:hAnsi="Symbol"/>
      </w:rPr>
    </w:lvl>
    <w:lvl w:ilvl="2" w:tplc="31C0E5D9">
      <w:start w:val="1"/>
      <w:numFmt w:val="bullet"/>
      <w:lvlText w:val="·"/>
      <w:lvlJc w:val="left"/>
      <w:pPr>
        <w:ind w:left="2160" w:hanging="360"/>
      </w:pPr>
      <w:rPr>
        <w:rFonts w:ascii="Symbol" w:hAnsi="Symbol"/>
      </w:rPr>
    </w:lvl>
    <w:lvl w:ilvl="3" w:tplc="621AC123">
      <w:start w:val="1"/>
      <w:numFmt w:val="bullet"/>
      <w:lvlText w:val="o"/>
      <w:lvlJc w:val="left"/>
      <w:pPr>
        <w:ind w:left="2880" w:hanging="360"/>
      </w:pPr>
      <w:rPr>
        <w:rFonts w:ascii="Symbol" w:hAnsi="Symbol"/>
      </w:rPr>
    </w:lvl>
    <w:lvl w:ilvl="4" w:tplc="596558C6">
      <w:start w:val="1"/>
      <w:numFmt w:val="bullet"/>
      <w:lvlText w:val="·"/>
      <w:lvlJc w:val="left"/>
      <w:pPr>
        <w:ind w:left="3600" w:hanging="360"/>
      </w:pPr>
      <w:rPr>
        <w:rFonts w:ascii="Symbol" w:hAnsi="Symbol"/>
      </w:rPr>
    </w:lvl>
    <w:lvl w:ilvl="5" w:tplc="1780A7CB">
      <w:start w:val="1"/>
      <w:numFmt w:val="bullet"/>
      <w:lvlText w:val="o"/>
      <w:lvlJc w:val="left"/>
      <w:pPr>
        <w:ind w:left="4320" w:hanging="360"/>
      </w:pPr>
      <w:rPr>
        <w:rFonts w:ascii="Symbol" w:hAnsi="Symbol"/>
      </w:rPr>
    </w:lvl>
    <w:lvl w:ilvl="6" w:tplc="241791BA">
      <w:start w:val="1"/>
      <w:numFmt w:val="bullet"/>
      <w:lvlText w:val="·"/>
      <w:lvlJc w:val="left"/>
      <w:pPr>
        <w:ind w:left="5040" w:hanging="360"/>
      </w:pPr>
      <w:rPr>
        <w:rFonts w:ascii="Symbol" w:hAnsi="Symbol"/>
      </w:rPr>
    </w:lvl>
    <w:lvl w:ilvl="7" w:tplc="12D93860">
      <w:start w:val="1"/>
      <w:numFmt w:val="bullet"/>
      <w:lvlText w:val="o"/>
      <w:lvlJc w:val="left"/>
      <w:pPr>
        <w:ind w:left="5760" w:hanging="360"/>
      </w:pPr>
      <w:rPr>
        <w:rFonts w:ascii="Symbol" w:hAnsi="Symbol"/>
      </w:rPr>
    </w:lvl>
    <w:lvl w:ilvl="8" w:tplc="33AEE56A">
      <w:start w:val="1"/>
      <w:numFmt w:val="bullet"/>
      <w:lvlText w:val="·"/>
      <w:lvlJc w:val="left"/>
      <w:pPr>
        <w:ind w:left="6480" w:hanging="360"/>
      </w:pPr>
      <w:rPr>
        <w:rFonts w:ascii="Symbol" w:hAnsi="Symbol"/>
      </w:rPr>
    </w:lvl>
  </w:abstractNum>
  <w:abstractNum w:abstractNumId="78" w15:restartNumberingAfterBreak="0">
    <w:nsid w:val="6B5D1D5A"/>
    <w:multiLevelType w:val="hybridMultilevel"/>
    <w:tmpl w:val="A86224DC"/>
    <w:lvl w:ilvl="0" w:tplc="67D66E81">
      <w:start w:val="1"/>
      <w:numFmt w:val="bullet"/>
      <w:lvlText w:val="·"/>
      <w:lvlJc w:val="left"/>
      <w:pPr>
        <w:ind w:left="720" w:hanging="360"/>
      </w:pPr>
      <w:rPr>
        <w:rFonts w:ascii="Symbol" w:eastAsia="Symbol" w:hAnsi="Symbol" w:cs="Symbol"/>
      </w:rPr>
    </w:lvl>
    <w:lvl w:ilvl="1" w:tplc="2C432B68">
      <w:start w:val="1"/>
      <w:numFmt w:val="bullet"/>
      <w:lvlText w:val="o"/>
      <w:lvlJc w:val="left"/>
      <w:pPr>
        <w:ind w:left="1440" w:hanging="360"/>
      </w:pPr>
      <w:rPr>
        <w:rFonts w:ascii="Symbol" w:hAnsi="Symbol"/>
      </w:rPr>
    </w:lvl>
    <w:lvl w:ilvl="2" w:tplc="5A7DAD20">
      <w:start w:val="1"/>
      <w:numFmt w:val="bullet"/>
      <w:lvlText w:val="·"/>
      <w:lvlJc w:val="left"/>
      <w:pPr>
        <w:ind w:left="2160" w:hanging="360"/>
      </w:pPr>
      <w:rPr>
        <w:rFonts w:ascii="Symbol" w:hAnsi="Symbol"/>
      </w:rPr>
    </w:lvl>
    <w:lvl w:ilvl="3" w:tplc="78824FD8">
      <w:start w:val="1"/>
      <w:numFmt w:val="bullet"/>
      <w:lvlText w:val="o"/>
      <w:lvlJc w:val="left"/>
      <w:pPr>
        <w:ind w:left="2880" w:hanging="360"/>
      </w:pPr>
      <w:rPr>
        <w:rFonts w:ascii="Symbol" w:hAnsi="Symbol"/>
      </w:rPr>
    </w:lvl>
    <w:lvl w:ilvl="4" w:tplc="6271ED03">
      <w:start w:val="1"/>
      <w:numFmt w:val="bullet"/>
      <w:lvlText w:val="·"/>
      <w:lvlJc w:val="left"/>
      <w:pPr>
        <w:ind w:left="3600" w:hanging="360"/>
      </w:pPr>
      <w:rPr>
        <w:rFonts w:ascii="Symbol" w:hAnsi="Symbol"/>
      </w:rPr>
    </w:lvl>
    <w:lvl w:ilvl="5" w:tplc="719F54A9">
      <w:start w:val="1"/>
      <w:numFmt w:val="bullet"/>
      <w:lvlText w:val="o"/>
      <w:lvlJc w:val="left"/>
      <w:pPr>
        <w:ind w:left="4320" w:hanging="360"/>
      </w:pPr>
      <w:rPr>
        <w:rFonts w:ascii="Symbol" w:hAnsi="Symbol"/>
      </w:rPr>
    </w:lvl>
    <w:lvl w:ilvl="6" w:tplc="616EF052">
      <w:start w:val="1"/>
      <w:numFmt w:val="bullet"/>
      <w:lvlText w:val="·"/>
      <w:lvlJc w:val="left"/>
      <w:pPr>
        <w:ind w:left="5040" w:hanging="360"/>
      </w:pPr>
      <w:rPr>
        <w:rFonts w:ascii="Symbol" w:hAnsi="Symbol"/>
      </w:rPr>
    </w:lvl>
    <w:lvl w:ilvl="7" w:tplc="23E0D90C">
      <w:start w:val="1"/>
      <w:numFmt w:val="bullet"/>
      <w:lvlText w:val="o"/>
      <w:lvlJc w:val="left"/>
      <w:pPr>
        <w:ind w:left="5760" w:hanging="360"/>
      </w:pPr>
      <w:rPr>
        <w:rFonts w:ascii="Symbol" w:hAnsi="Symbol"/>
      </w:rPr>
    </w:lvl>
    <w:lvl w:ilvl="8" w:tplc="11D9D546">
      <w:start w:val="1"/>
      <w:numFmt w:val="bullet"/>
      <w:lvlText w:val="·"/>
      <w:lvlJc w:val="left"/>
      <w:pPr>
        <w:ind w:left="6480" w:hanging="360"/>
      </w:pPr>
      <w:rPr>
        <w:rFonts w:ascii="Symbol" w:hAnsi="Symbol"/>
      </w:rPr>
    </w:lvl>
  </w:abstractNum>
  <w:abstractNum w:abstractNumId="79" w15:restartNumberingAfterBreak="0">
    <w:nsid w:val="6C069920"/>
    <w:multiLevelType w:val="hybridMultilevel"/>
    <w:tmpl w:val="20C474DA"/>
    <w:lvl w:ilvl="0" w:tplc="218471E6">
      <w:start w:val="1"/>
      <w:numFmt w:val="bullet"/>
      <w:lvlText w:val="·"/>
      <w:lvlJc w:val="left"/>
      <w:pPr>
        <w:ind w:left="720" w:hanging="360"/>
      </w:pPr>
      <w:rPr>
        <w:rFonts w:ascii="Symbol" w:eastAsia="Symbol" w:hAnsi="Symbol" w:cs="Symbol"/>
      </w:rPr>
    </w:lvl>
    <w:lvl w:ilvl="1" w:tplc="75540066">
      <w:start w:val="1"/>
      <w:numFmt w:val="bullet"/>
      <w:lvlText w:val="o"/>
      <w:lvlJc w:val="left"/>
      <w:pPr>
        <w:ind w:left="1440" w:hanging="360"/>
      </w:pPr>
      <w:rPr>
        <w:rFonts w:ascii="Symbol" w:hAnsi="Symbol"/>
      </w:rPr>
    </w:lvl>
    <w:lvl w:ilvl="2" w:tplc="2E436D88">
      <w:start w:val="1"/>
      <w:numFmt w:val="bullet"/>
      <w:lvlText w:val="·"/>
      <w:lvlJc w:val="left"/>
      <w:pPr>
        <w:ind w:left="2160" w:hanging="360"/>
      </w:pPr>
      <w:rPr>
        <w:rFonts w:ascii="Symbol" w:hAnsi="Symbol"/>
      </w:rPr>
    </w:lvl>
    <w:lvl w:ilvl="3" w:tplc="7768FB43">
      <w:start w:val="1"/>
      <w:numFmt w:val="bullet"/>
      <w:lvlText w:val="o"/>
      <w:lvlJc w:val="left"/>
      <w:pPr>
        <w:ind w:left="2880" w:hanging="360"/>
      </w:pPr>
      <w:rPr>
        <w:rFonts w:ascii="Symbol" w:hAnsi="Symbol"/>
      </w:rPr>
    </w:lvl>
    <w:lvl w:ilvl="4" w:tplc="171A9776">
      <w:start w:val="1"/>
      <w:numFmt w:val="bullet"/>
      <w:lvlText w:val="·"/>
      <w:lvlJc w:val="left"/>
      <w:pPr>
        <w:ind w:left="3600" w:hanging="360"/>
      </w:pPr>
      <w:rPr>
        <w:rFonts w:ascii="Symbol" w:hAnsi="Symbol"/>
      </w:rPr>
    </w:lvl>
    <w:lvl w:ilvl="5" w:tplc="171236D5">
      <w:start w:val="1"/>
      <w:numFmt w:val="bullet"/>
      <w:lvlText w:val="o"/>
      <w:lvlJc w:val="left"/>
      <w:pPr>
        <w:ind w:left="4320" w:hanging="360"/>
      </w:pPr>
      <w:rPr>
        <w:rFonts w:ascii="Symbol" w:hAnsi="Symbol"/>
      </w:rPr>
    </w:lvl>
    <w:lvl w:ilvl="6" w:tplc="76F62CA2">
      <w:start w:val="1"/>
      <w:numFmt w:val="bullet"/>
      <w:lvlText w:val="·"/>
      <w:lvlJc w:val="left"/>
      <w:pPr>
        <w:ind w:left="5040" w:hanging="360"/>
      </w:pPr>
      <w:rPr>
        <w:rFonts w:ascii="Symbol" w:hAnsi="Symbol"/>
      </w:rPr>
    </w:lvl>
    <w:lvl w:ilvl="7" w:tplc="2571C538">
      <w:start w:val="1"/>
      <w:numFmt w:val="bullet"/>
      <w:lvlText w:val="o"/>
      <w:lvlJc w:val="left"/>
      <w:pPr>
        <w:ind w:left="5760" w:hanging="360"/>
      </w:pPr>
      <w:rPr>
        <w:rFonts w:ascii="Symbol" w:hAnsi="Symbol"/>
      </w:rPr>
    </w:lvl>
    <w:lvl w:ilvl="8" w:tplc="7BEBA3E9">
      <w:start w:val="1"/>
      <w:numFmt w:val="bullet"/>
      <w:lvlText w:val="·"/>
      <w:lvlJc w:val="left"/>
      <w:pPr>
        <w:ind w:left="6480" w:hanging="360"/>
      </w:pPr>
      <w:rPr>
        <w:rFonts w:ascii="Symbol" w:hAnsi="Symbol"/>
      </w:rPr>
    </w:lvl>
  </w:abstractNum>
  <w:abstractNum w:abstractNumId="80" w15:restartNumberingAfterBreak="0">
    <w:nsid w:val="6C91F580"/>
    <w:multiLevelType w:val="hybridMultilevel"/>
    <w:tmpl w:val="231672B4"/>
    <w:lvl w:ilvl="0" w:tplc="0AA8F57F">
      <w:start w:val="1"/>
      <w:numFmt w:val="bullet"/>
      <w:lvlText w:val="·"/>
      <w:lvlJc w:val="left"/>
      <w:pPr>
        <w:ind w:left="720" w:hanging="360"/>
      </w:pPr>
      <w:rPr>
        <w:rFonts w:ascii="Symbol" w:eastAsia="Symbol" w:hAnsi="Symbol" w:cs="Symbol"/>
      </w:rPr>
    </w:lvl>
    <w:lvl w:ilvl="1" w:tplc="58B226B3">
      <w:start w:val="1"/>
      <w:numFmt w:val="bullet"/>
      <w:lvlText w:val="o"/>
      <w:lvlJc w:val="left"/>
      <w:pPr>
        <w:ind w:left="1440" w:hanging="360"/>
      </w:pPr>
      <w:rPr>
        <w:rFonts w:ascii="Symbol" w:hAnsi="Symbol"/>
      </w:rPr>
    </w:lvl>
    <w:lvl w:ilvl="2" w:tplc="37F49CDE">
      <w:start w:val="1"/>
      <w:numFmt w:val="bullet"/>
      <w:lvlText w:val="·"/>
      <w:lvlJc w:val="left"/>
      <w:pPr>
        <w:ind w:left="2160" w:hanging="360"/>
      </w:pPr>
      <w:rPr>
        <w:rFonts w:ascii="Symbol" w:hAnsi="Symbol"/>
      </w:rPr>
    </w:lvl>
    <w:lvl w:ilvl="3" w:tplc="612B812C">
      <w:start w:val="1"/>
      <w:numFmt w:val="bullet"/>
      <w:lvlText w:val="o"/>
      <w:lvlJc w:val="left"/>
      <w:pPr>
        <w:ind w:left="2880" w:hanging="360"/>
      </w:pPr>
      <w:rPr>
        <w:rFonts w:ascii="Symbol" w:hAnsi="Symbol"/>
      </w:rPr>
    </w:lvl>
    <w:lvl w:ilvl="4" w:tplc="75910A9B">
      <w:start w:val="1"/>
      <w:numFmt w:val="bullet"/>
      <w:lvlText w:val="·"/>
      <w:lvlJc w:val="left"/>
      <w:pPr>
        <w:ind w:left="3600" w:hanging="360"/>
      </w:pPr>
      <w:rPr>
        <w:rFonts w:ascii="Symbol" w:hAnsi="Symbol"/>
      </w:rPr>
    </w:lvl>
    <w:lvl w:ilvl="5" w:tplc="484C88EE">
      <w:start w:val="1"/>
      <w:numFmt w:val="bullet"/>
      <w:lvlText w:val="o"/>
      <w:lvlJc w:val="left"/>
      <w:pPr>
        <w:ind w:left="4320" w:hanging="360"/>
      </w:pPr>
      <w:rPr>
        <w:rFonts w:ascii="Symbol" w:hAnsi="Symbol"/>
      </w:rPr>
    </w:lvl>
    <w:lvl w:ilvl="6" w:tplc="12B9564D">
      <w:start w:val="1"/>
      <w:numFmt w:val="bullet"/>
      <w:lvlText w:val="·"/>
      <w:lvlJc w:val="left"/>
      <w:pPr>
        <w:ind w:left="5040" w:hanging="360"/>
      </w:pPr>
      <w:rPr>
        <w:rFonts w:ascii="Symbol" w:hAnsi="Symbol"/>
      </w:rPr>
    </w:lvl>
    <w:lvl w:ilvl="7" w:tplc="0F8F2029">
      <w:start w:val="1"/>
      <w:numFmt w:val="bullet"/>
      <w:lvlText w:val="o"/>
      <w:lvlJc w:val="left"/>
      <w:pPr>
        <w:ind w:left="5760" w:hanging="360"/>
      </w:pPr>
      <w:rPr>
        <w:rFonts w:ascii="Symbol" w:hAnsi="Symbol"/>
      </w:rPr>
    </w:lvl>
    <w:lvl w:ilvl="8" w:tplc="51E05C89">
      <w:start w:val="1"/>
      <w:numFmt w:val="bullet"/>
      <w:lvlText w:val="·"/>
      <w:lvlJc w:val="left"/>
      <w:pPr>
        <w:ind w:left="6480" w:hanging="360"/>
      </w:pPr>
      <w:rPr>
        <w:rFonts w:ascii="Symbol" w:hAnsi="Symbol"/>
      </w:rPr>
    </w:lvl>
  </w:abstractNum>
  <w:abstractNum w:abstractNumId="81" w15:restartNumberingAfterBreak="0">
    <w:nsid w:val="70FD5939"/>
    <w:multiLevelType w:val="multilevel"/>
    <w:tmpl w:val="31F639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2" w15:restartNumberingAfterBreak="0">
    <w:nsid w:val="726D07F1"/>
    <w:multiLevelType w:val="hybridMultilevel"/>
    <w:tmpl w:val="0674D85E"/>
    <w:lvl w:ilvl="0" w:tplc="3ACA9EF1">
      <w:start w:val="1"/>
      <w:numFmt w:val="bullet"/>
      <w:lvlText w:val="·"/>
      <w:lvlJc w:val="left"/>
      <w:pPr>
        <w:ind w:left="720" w:hanging="360"/>
      </w:pPr>
      <w:rPr>
        <w:rFonts w:ascii="Symbol" w:eastAsia="Symbol" w:hAnsi="Symbol" w:cs="Symbol"/>
      </w:rPr>
    </w:lvl>
    <w:lvl w:ilvl="1" w:tplc="7D173EC1">
      <w:start w:val="1"/>
      <w:numFmt w:val="bullet"/>
      <w:lvlText w:val="o"/>
      <w:lvlJc w:val="left"/>
      <w:pPr>
        <w:ind w:left="1440" w:hanging="360"/>
      </w:pPr>
      <w:rPr>
        <w:rFonts w:ascii="Symbol" w:hAnsi="Symbol"/>
      </w:rPr>
    </w:lvl>
    <w:lvl w:ilvl="2" w:tplc="6A0713E6">
      <w:start w:val="1"/>
      <w:numFmt w:val="bullet"/>
      <w:lvlText w:val="·"/>
      <w:lvlJc w:val="left"/>
      <w:pPr>
        <w:ind w:left="2160" w:hanging="360"/>
      </w:pPr>
      <w:rPr>
        <w:rFonts w:ascii="Symbol" w:hAnsi="Symbol"/>
      </w:rPr>
    </w:lvl>
    <w:lvl w:ilvl="3" w:tplc="664382F1">
      <w:start w:val="1"/>
      <w:numFmt w:val="bullet"/>
      <w:lvlText w:val="o"/>
      <w:lvlJc w:val="left"/>
      <w:pPr>
        <w:ind w:left="2880" w:hanging="360"/>
      </w:pPr>
      <w:rPr>
        <w:rFonts w:ascii="Symbol" w:hAnsi="Symbol"/>
      </w:rPr>
    </w:lvl>
    <w:lvl w:ilvl="4" w:tplc="3E0E5B0F">
      <w:start w:val="1"/>
      <w:numFmt w:val="bullet"/>
      <w:lvlText w:val="·"/>
      <w:lvlJc w:val="left"/>
      <w:pPr>
        <w:ind w:left="3600" w:hanging="360"/>
      </w:pPr>
      <w:rPr>
        <w:rFonts w:ascii="Symbol" w:hAnsi="Symbol"/>
      </w:rPr>
    </w:lvl>
    <w:lvl w:ilvl="5" w:tplc="565340D6">
      <w:start w:val="1"/>
      <w:numFmt w:val="bullet"/>
      <w:lvlText w:val="o"/>
      <w:lvlJc w:val="left"/>
      <w:pPr>
        <w:ind w:left="4320" w:hanging="360"/>
      </w:pPr>
      <w:rPr>
        <w:rFonts w:ascii="Symbol" w:hAnsi="Symbol"/>
      </w:rPr>
    </w:lvl>
    <w:lvl w:ilvl="6" w:tplc="3B986FB5">
      <w:start w:val="1"/>
      <w:numFmt w:val="bullet"/>
      <w:lvlText w:val="·"/>
      <w:lvlJc w:val="left"/>
      <w:pPr>
        <w:ind w:left="5040" w:hanging="360"/>
      </w:pPr>
      <w:rPr>
        <w:rFonts w:ascii="Symbol" w:hAnsi="Symbol"/>
      </w:rPr>
    </w:lvl>
    <w:lvl w:ilvl="7" w:tplc="33157524">
      <w:start w:val="1"/>
      <w:numFmt w:val="bullet"/>
      <w:lvlText w:val="o"/>
      <w:lvlJc w:val="left"/>
      <w:pPr>
        <w:ind w:left="5760" w:hanging="360"/>
      </w:pPr>
      <w:rPr>
        <w:rFonts w:ascii="Symbol" w:hAnsi="Symbol"/>
      </w:rPr>
    </w:lvl>
    <w:lvl w:ilvl="8" w:tplc="434714A1">
      <w:start w:val="1"/>
      <w:numFmt w:val="bullet"/>
      <w:lvlText w:val="·"/>
      <w:lvlJc w:val="left"/>
      <w:pPr>
        <w:ind w:left="6480" w:hanging="360"/>
      </w:pPr>
      <w:rPr>
        <w:rFonts w:ascii="Symbol" w:hAnsi="Symbol"/>
      </w:rPr>
    </w:lvl>
  </w:abstractNum>
  <w:abstractNum w:abstractNumId="83" w15:restartNumberingAfterBreak="0">
    <w:nsid w:val="72C421F1"/>
    <w:multiLevelType w:val="multilevel"/>
    <w:tmpl w:val="4538E18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64D78FA"/>
    <w:multiLevelType w:val="hybridMultilevel"/>
    <w:tmpl w:val="E6169D98"/>
    <w:lvl w:ilvl="0" w:tplc="516DDF64">
      <w:start w:val="1"/>
      <w:numFmt w:val="bullet"/>
      <w:lvlText w:val="·"/>
      <w:lvlJc w:val="left"/>
      <w:pPr>
        <w:ind w:left="720" w:hanging="360"/>
      </w:pPr>
      <w:rPr>
        <w:rFonts w:ascii="Symbol" w:eastAsia="Symbol" w:hAnsi="Symbol" w:cs="Symbol"/>
      </w:rPr>
    </w:lvl>
    <w:lvl w:ilvl="1" w:tplc="6642E475">
      <w:start w:val="1"/>
      <w:numFmt w:val="bullet"/>
      <w:lvlText w:val="o"/>
      <w:lvlJc w:val="left"/>
      <w:pPr>
        <w:ind w:left="1440" w:hanging="360"/>
      </w:pPr>
      <w:rPr>
        <w:rFonts w:ascii="Symbol" w:hAnsi="Symbol"/>
      </w:rPr>
    </w:lvl>
    <w:lvl w:ilvl="2" w:tplc="6B2BF7E3">
      <w:start w:val="1"/>
      <w:numFmt w:val="bullet"/>
      <w:lvlText w:val="·"/>
      <w:lvlJc w:val="left"/>
      <w:pPr>
        <w:ind w:left="2160" w:hanging="360"/>
      </w:pPr>
      <w:rPr>
        <w:rFonts w:ascii="Symbol" w:hAnsi="Symbol"/>
      </w:rPr>
    </w:lvl>
    <w:lvl w:ilvl="3" w:tplc="0009E2DD">
      <w:start w:val="1"/>
      <w:numFmt w:val="bullet"/>
      <w:lvlText w:val="o"/>
      <w:lvlJc w:val="left"/>
      <w:pPr>
        <w:ind w:left="2880" w:hanging="360"/>
      </w:pPr>
      <w:rPr>
        <w:rFonts w:ascii="Symbol" w:hAnsi="Symbol"/>
      </w:rPr>
    </w:lvl>
    <w:lvl w:ilvl="4" w:tplc="31C160FC">
      <w:start w:val="1"/>
      <w:numFmt w:val="bullet"/>
      <w:lvlText w:val="·"/>
      <w:lvlJc w:val="left"/>
      <w:pPr>
        <w:ind w:left="3600" w:hanging="360"/>
      </w:pPr>
      <w:rPr>
        <w:rFonts w:ascii="Symbol" w:hAnsi="Symbol"/>
      </w:rPr>
    </w:lvl>
    <w:lvl w:ilvl="5" w:tplc="6CF62471">
      <w:start w:val="1"/>
      <w:numFmt w:val="bullet"/>
      <w:lvlText w:val="o"/>
      <w:lvlJc w:val="left"/>
      <w:pPr>
        <w:ind w:left="4320" w:hanging="360"/>
      </w:pPr>
      <w:rPr>
        <w:rFonts w:ascii="Symbol" w:hAnsi="Symbol"/>
      </w:rPr>
    </w:lvl>
    <w:lvl w:ilvl="6" w:tplc="67EBC5E4">
      <w:start w:val="1"/>
      <w:numFmt w:val="bullet"/>
      <w:lvlText w:val="·"/>
      <w:lvlJc w:val="left"/>
      <w:pPr>
        <w:ind w:left="5040" w:hanging="360"/>
      </w:pPr>
      <w:rPr>
        <w:rFonts w:ascii="Symbol" w:hAnsi="Symbol"/>
      </w:rPr>
    </w:lvl>
    <w:lvl w:ilvl="7" w:tplc="0A4EAD06">
      <w:start w:val="1"/>
      <w:numFmt w:val="bullet"/>
      <w:lvlText w:val="o"/>
      <w:lvlJc w:val="left"/>
      <w:pPr>
        <w:ind w:left="5760" w:hanging="360"/>
      </w:pPr>
      <w:rPr>
        <w:rFonts w:ascii="Symbol" w:hAnsi="Symbol"/>
      </w:rPr>
    </w:lvl>
    <w:lvl w:ilvl="8" w:tplc="0C682BF8">
      <w:start w:val="1"/>
      <w:numFmt w:val="bullet"/>
      <w:lvlText w:val="·"/>
      <w:lvlJc w:val="left"/>
      <w:pPr>
        <w:ind w:left="6480" w:hanging="360"/>
      </w:pPr>
      <w:rPr>
        <w:rFonts w:ascii="Symbol" w:hAnsi="Symbol"/>
      </w:rPr>
    </w:lvl>
  </w:abstractNum>
  <w:abstractNum w:abstractNumId="85" w15:restartNumberingAfterBreak="0">
    <w:nsid w:val="7699C52A"/>
    <w:multiLevelType w:val="hybridMultilevel"/>
    <w:tmpl w:val="C430119E"/>
    <w:lvl w:ilvl="0" w:tplc="29A6DD80">
      <w:start w:val="1"/>
      <w:numFmt w:val="bullet"/>
      <w:lvlText w:val="·"/>
      <w:lvlJc w:val="left"/>
      <w:pPr>
        <w:ind w:left="720" w:hanging="360"/>
      </w:pPr>
      <w:rPr>
        <w:rFonts w:ascii="Symbol" w:eastAsia="Symbol" w:hAnsi="Symbol" w:cs="Symbol"/>
      </w:rPr>
    </w:lvl>
    <w:lvl w:ilvl="1" w:tplc="0EB94BC0">
      <w:start w:val="1"/>
      <w:numFmt w:val="bullet"/>
      <w:lvlText w:val="o"/>
      <w:lvlJc w:val="left"/>
      <w:pPr>
        <w:ind w:left="1440" w:hanging="360"/>
      </w:pPr>
      <w:rPr>
        <w:rFonts w:ascii="Symbol" w:hAnsi="Symbol"/>
      </w:rPr>
    </w:lvl>
    <w:lvl w:ilvl="2" w:tplc="27D370AF">
      <w:start w:val="1"/>
      <w:numFmt w:val="bullet"/>
      <w:lvlText w:val="·"/>
      <w:lvlJc w:val="left"/>
      <w:pPr>
        <w:ind w:left="2160" w:hanging="360"/>
      </w:pPr>
      <w:rPr>
        <w:rFonts w:ascii="Symbol" w:hAnsi="Symbol"/>
      </w:rPr>
    </w:lvl>
    <w:lvl w:ilvl="3" w:tplc="1548910A">
      <w:start w:val="1"/>
      <w:numFmt w:val="bullet"/>
      <w:lvlText w:val="o"/>
      <w:lvlJc w:val="left"/>
      <w:pPr>
        <w:ind w:left="2880" w:hanging="360"/>
      </w:pPr>
      <w:rPr>
        <w:rFonts w:ascii="Symbol" w:hAnsi="Symbol"/>
      </w:rPr>
    </w:lvl>
    <w:lvl w:ilvl="4" w:tplc="6A60F775">
      <w:start w:val="1"/>
      <w:numFmt w:val="bullet"/>
      <w:lvlText w:val="·"/>
      <w:lvlJc w:val="left"/>
      <w:pPr>
        <w:ind w:left="3600" w:hanging="360"/>
      </w:pPr>
      <w:rPr>
        <w:rFonts w:ascii="Symbol" w:hAnsi="Symbol"/>
      </w:rPr>
    </w:lvl>
    <w:lvl w:ilvl="5" w:tplc="6842D88B">
      <w:start w:val="1"/>
      <w:numFmt w:val="bullet"/>
      <w:lvlText w:val="o"/>
      <w:lvlJc w:val="left"/>
      <w:pPr>
        <w:ind w:left="4320" w:hanging="360"/>
      </w:pPr>
      <w:rPr>
        <w:rFonts w:ascii="Symbol" w:hAnsi="Symbol"/>
      </w:rPr>
    </w:lvl>
    <w:lvl w:ilvl="6" w:tplc="16E260FD">
      <w:start w:val="1"/>
      <w:numFmt w:val="bullet"/>
      <w:lvlText w:val="·"/>
      <w:lvlJc w:val="left"/>
      <w:pPr>
        <w:ind w:left="5040" w:hanging="360"/>
      </w:pPr>
      <w:rPr>
        <w:rFonts w:ascii="Symbol" w:hAnsi="Symbol"/>
      </w:rPr>
    </w:lvl>
    <w:lvl w:ilvl="7" w:tplc="54E11270">
      <w:start w:val="1"/>
      <w:numFmt w:val="bullet"/>
      <w:lvlText w:val="o"/>
      <w:lvlJc w:val="left"/>
      <w:pPr>
        <w:ind w:left="5760" w:hanging="360"/>
      </w:pPr>
      <w:rPr>
        <w:rFonts w:ascii="Symbol" w:hAnsi="Symbol"/>
      </w:rPr>
    </w:lvl>
    <w:lvl w:ilvl="8" w:tplc="4E3B30D5">
      <w:start w:val="1"/>
      <w:numFmt w:val="bullet"/>
      <w:lvlText w:val="·"/>
      <w:lvlJc w:val="left"/>
      <w:pPr>
        <w:ind w:left="6480" w:hanging="360"/>
      </w:pPr>
      <w:rPr>
        <w:rFonts w:ascii="Symbol" w:hAnsi="Symbol"/>
      </w:rPr>
    </w:lvl>
  </w:abstractNum>
  <w:abstractNum w:abstractNumId="86" w15:restartNumberingAfterBreak="0">
    <w:nsid w:val="76F29AF9"/>
    <w:multiLevelType w:val="hybridMultilevel"/>
    <w:tmpl w:val="10C46AD6"/>
    <w:lvl w:ilvl="0" w:tplc="339AE7C9">
      <w:start w:val="1"/>
      <w:numFmt w:val="bullet"/>
      <w:lvlText w:val="·"/>
      <w:lvlJc w:val="left"/>
      <w:pPr>
        <w:ind w:left="720" w:hanging="360"/>
      </w:pPr>
      <w:rPr>
        <w:rFonts w:ascii="Symbol" w:eastAsia="Symbol" w:hAnsi="Symbol" w:cs="Symbol"/>
      </w:rPr>
    </w:lvl>
    <w:lvl w:ilvl="1" w:tplc="74F4E2C9">
      <w:start w:val="1"/>
      <w:numFmt w:val="bullet"/>
      <w:lvlText w:val="o"/>
      <w:lvlJc w:val="left"/>
      <w:pPr>
        <w:ind w:left="1440" w:hanging="360"/>
      </w:pPr>
      <w:rPr>
        <w:rFonts w:ascii="Symbol" w:hAnsi="Symbol"/>
      </w:rPr>
    </w:lvl>
    <w:lvl w:ilvl="2" w:tplc="0CBD6CC8">
      <w:start w:val="1"/>
      <w:numFmt w:val="bullet"/>
      <w:lvlText w:val="·"/>
      <w:lvlJc w:val="left"/>
      <w:pPr>
        <w:ind w:left="2160" w:hanging="360"/>
      </w:pPr>
      <w:rPr>
        <w:rFonts w:ascii="Symbol" w:hAnsi="Symbol"/>
      </w:rPr>
    </w:lvl>
    <w:lvl w:ilvl="3" w:tplc="718A1DCA">
      <w:start w:val="1"/>
      <w:numFmt w:val="bullet"/>
      <w:lvlText w:val="o"/>
      <w:lvlJc w:val="left"/>
      <w:pPr>
        <w:ind w:left="2880" w:hanging="360"/>
      </w:pPr>
      <w:rPr>
        <w:rFonts w:ascii="Symbol" w:hAnsi="Symbol"/>
      </w:rPr>
    </w:lvl>
    <w:lvl w:ilvl="4" w:tplc="371B2443">
      <w:start w:val="1"/>
      <w:numFmt w:val="bullet"/>
      <w:lvlText w:val="·"/>
      <w:lvlJc w:val="left"/>
      <w:pPr>
        <w:ind w:left="3600" w:hanging="360"/>
      </w:pPr>
      <w:rPr>
        <w:rFonts w:ascii="Symbol" w:hAnsi="Symbol"/>
      </w:rPr>
    </w:lvl>
    <w:lvl w:ilvl="5" w:tplc="3FEA6C5C">
      <w:start w:val="1"/>
      <w:numFmt w:val="bullet"/>
      <w:lvlText w:val="o"/>
      <w:lvlJc w:val="left"/>
      <w:pPr>
        <w:ind w:left="4320" w:hanging="360"/>
      </w:pPr>
      <w:rPr>
        <w:rFonts w:ascii="Symbol" w:hAnsi="Symbol"/>
      </w:rPr>
    </w:lvl>
    <w:lvl w:ilvl="6" w:tplc="56BB76C2">
      <w:start w:val="1"/>
      <w:numFmt w:val="bullet"/>
      <w:lvlText w:val="·"/>
      <w:lvlJc w:val="left"/>
      <w:pPr>
        <w:ind w:left="5040" w:hanging="360"/>
      </w:pPr>
      <w:rPr>
        <w:rFonts w:ascii="Symbol" w:hAnsi="Symbol"/>
      </w:rPr>
    </w:lvl>
    <w:lvl w:ilvl="7" w:tplc="3D26B60A">
      <w:start w:val="1"/>
      <w:numFmt w:val="bullet"/>
      <w:lvlText w:val="o"/>
      <w:lvlJc w:val="left"/>
      <w:pPr>
        <w:ind w:left="5760" w:hanging="360"/>
      </w:pPr>
      <w:rPr>
        <w:rFonts w:ascii="Symbol" w:hAnsi="Symbol"/>
      </w:rPr>
    </w:lvl>
    <w:lvl w:ilvl="8" w:tplc="5C05F35D">
      <w:start w:val="1"/>
      <w:numFmt w:val="bullet"/>
      <w:lvlText w:val="·"/>
      <w:lvlJc w:val="left"/>
      <w:pPr>
        <w:ind w:left="6480" w:hanging="360"/>
      </w:pPr>
      <w:rPr>
        <w:rFonts w:ascii="Symbol" w:hAnsi="Symbol"/>
      </w:rPr>
    </w:lvl>
  </w:abstractNum>
  <w:abstractNum w:abstractNumId="87" w15:restartNumberingAfterBreak="0">
    <w:nsid w:val="77335505"/>
    <w:multiLevelType w:val="hybridMultilevel"/>
    <w:tmpl w:val="F0302C24"/>
    <w:lvl w:ilvl="0" w:tplc="63134A88">
      <w:start w:val="1"/>
      <w:numFmt w:val="bullet"/>
      <w:lvlText w:val="·"/>
      <w:lvlJc w:val="left"/>
      <w:pPr>
        <w:ind w:left="720" w:hanging="360"/>
      </w:pPr>
      <w:rPr>
        <w:rFonts w:ascii="Symbol" w:eastAsia="Symbol" w:hAnsi="Symbol" w:cs="Symbol"/>
      </w:rPr>
    </w:lvl>
    <w:lvl w:ilvl="1" w:tplc="1B789B14">
      <w:start w:val="1"/>
      <w:numFmt w:val="bullet"/>
      <w:lvlText w:val="o"/>
      <w:lvlJc w:val="left"/>
      <w:pPr>
        <w:ind w:left="1440" w:hanging="360"/>
      </w:pPr>
      <w:rPr>
        <w:rFonts w:ascii="Symbol" w:hAnsi="Symbol"/>
      </w:rPr>
    </w:lvl>
    <w:lvl w:ilvl="2" w:tplc="372EF5AE">
      <w:start w:val="1"/>
      <w:numFmt w:val="bullet"/>
      <w:lvlText w:val="·"/>
      <w:lvlJc w:val="left"/>
      <w:pPr>
        <w:ind w:left="2160" w:hanging="360"/>
      </w:pPr>
      <w:rPr>
        <w:rFonts w:ascii="Symbol" w:hAnsi="Symbol"/>
      </w:rPr>
    </w:lvl>
    <w:lvl w:ilvl="3" w:tplc="14ED563A">
      <w:start w:val="1"/>
      <w:numFmt w:val="bullet"/>
      <w:lvlText w:val="o"/>
      <w:lvlJc w:val="left"/>
      <w:pPr>
        <w:ind w:left="2880" w:hanging="360"/>
      </w:pPr>
      <w:rPr>
        <w:rFonts w:ascii="Symbol" w:hAnsi="Symbol"/>
      </w:rPr>
    </w:lvl>
    <w:lvl w:ilvl="4" w:tplc="49A1CE32">
      <w:start w:val="1"/>
      <w:numFmt w:val="bullet"/>
      <w:lvlText w:val="·"/>
      <w:lvlJc w:val="left"/>
      <w:pPr>
        <w:ind w:left="3600" w:hanging="360"/>
      </w:pPr>
      <w:rPr>
        <w:rFonts w:ascii="Symbol" w:hAnsi="Symbol"/>
      </w:rPr>
    </w:lvl>
    <w:lvl w:ilvl="5" w:tplc="7FFAE3B4">
      <w:start w:val="1"/>
      <w:numFmt w:val="bullet"/>
      <w:lvlText w:val="o"/>
      <w:lvlJc w:val="left"/>
      <w:pPr>
        <w:ind w:left="4320" w:hanging="360"/>
      </w:pPr>
      <w:rPr>
        <w:rFonts w:ascii="Symbol" w:hAnsi="Symbol"/>
      </w:rPr>
    </w:lvl>
    <w:lvl w:ilvl="6" w:tplc="646CE5FD">
      <w:start w:val="1"/>
      <w:numFmt w:val="bullet"/>
      <w:lvlText w:val="·"/>
      <w:lvlJc w:val="left"/>
      <w:pPr>
        <w:ind w:left="5040" w:hanging="360"/>
      </w:pPr>
      <w:rPr>
        <w:rFonts w:ascii="Symbol" w:hAnsi="Symbol"/>
      </w:rPr>
    </w:lvl>
    <w:lvl w:ilvl="7" w:tplc="017689FF">
      <w:start w:val="1"/>
      <w:numFmt w:val="bullet"/>
      <w:lvlText w:val="o"/>
      <w:lvlJc w:val="left"/>
      <w:pPr>
        <w:ind w:left="5760" w:hanging="360"/>
      </w:pPr>
      <w:rPr>
        <w:rFonts w:ascii="Symbol" w:hAnsi="Symbol"/>
      </w:rPr>
    </w:lvl>
    <w:lvl w:ilvl="8" w:tplc="48E7B246">
      <w:start w:val="1"/>
      <w:numFmt w:val="bullet"/>
      <w:lvlText w:val="·"/>
      <w:lvlJc w:val="left"/>
      <w:pPr>
        <w:ind w:left="6480" w:hanging="360"/>
      </w:pPr>
      <w:rPr>
        <w:rFonts w:ascii="Symbol" w:hAnsi="Symbol"/>
      </w:rPr>
    </w:lvl>
  </w:abstractNum>
  <w:abstractNum w:abstractNumId="88" w15:restartNumberingAfterBreak="0">
    <w:nsid w:val="7C6CFCFF"/>
    <w:multiLevelType w:val="hybridMultilevel"/>
    <w:tmpl w:val="690085EA"/>
    <w:lvl w:ilvl="0" w:tplc="2C45AFF2">
      <w:start w:val="1"/>
      <w:numFmt w:val="bullet"/>
      <w:lvlText w:val="·"/>
      <w:lvlJc w:val="left"/>
      <w:pPr>
        <w:ind w:left="720" w:hanging="360"/>
      </w:pPr>
      <w:rPr>
        <w:rFonts w:ascii="Symbol" w:eastAsia="Symbol" w:hAnsi="Symbol" w:cs="Symbol"/>
      </w:rPr>
    </w:lvl>
    <w:lvl w:ilvl="1" w:tplc="2646EEAC">
      <w:start w:val="1"/>
      <w:numFmt w:val="bullet"/>
      <w:lvlText w:val="o"/>
      <w:lvlJc w:val="left"/>
      <w:pPr>
        <w:ind w:left="1440" w:hanging="360"/>
      </w:pPr>
      <w:rPr>
        <w:rFonts w:ascii="Symbol" w:hAnsi="Symbol"/>
      </w:rPr>
    </w:lvl>
    <w:lvl w:ilvl="2" w:tplc="3178D1C5">
      <w:start w:val="1"/>
      <w:numFmt w:val="bullet"/>
      <w:lvlText w:val="·"/>
      <w:lvlJc w:val="left"/>
      <w:pPr>
        <w:ind w:left="2160" w:hanging="360"/>
      </w:pPr>
      <w:rPr>
        <w:rFonts w:ascii="Symbol" w:hAnsi="Symbol"/>
      </w:rPr>
    </w:lvl>
    <w:lvl w:ilvl="3" w:tplc="203E836A">
      <w:start w:val="1"/>
      <w:numFmt w:val="bullet"/>
      <w:lvlText w:val="o"/>
      <w:lvlJc w:val="left"/>
      <w:pPr>
        <w:ind w:left="2880" w:hanging="360"/>
      </w:pPr>
      <w:rPr>
        <w:rFonts w:ascii="Symbol" w:hAnsi="Symbol"/>
      </w:rPr>
    </w:lvl>
    <w:lvl w:ilvl="4" w:tplc="18B0E4C1">
      <w:start w:val="1"/>
      <w:numFmt w:val="bullet"/>
      <w:lvlText w:val="·"/>
      <w:lvlJc w:val="left"/>
      <w:pPr>
        <w:ind w:left="3600" w:hanging="360"/>
      </w:pPr>
      <w:rPr>
        <w:rFonts w:ascii="Symbol" w:hAnsi="Symbol"/>
      </w:rPr>
    </w:lvl>
    <w:lvl w:ilvl="5" w:tplc="4FBCC849">
      <w:start w:val="1"/>
      <w:numFmt w:val="bullet"/>
      <w:lvlText w:val="o"/>
      <w:lvlJc w:val="left"/>
      <w:pPr>
        <w:ind w:left="4320" w:hanging="360"/>
      </w:pPr>
      <w:rPr>
        <w:rFonts w:ascii="Symbol" w:hAnsi="Symbol"/>
      </w:rPr>
    </w:lvl>
    <w:lvl w:ilvl="6" w:tplc="32E05234">
      <w:start w:val="1"/>
      <w:numFmt w:val="bullet"/>
      <w:lvlText w:val="·"/>
      <w:lvlJc w:val="left"/>
      <w:pPr>
        <w:ind w:left="5040" w:hanging="360"/>
      </w:pPr>
      <w:rPr>
        <w:rFonts w:ascii="Symbol" w:hAnsi="Symbol"/>
      </w:rPr>
    </w:lvl>
    <w:lvl w:ilvl="7" w:tplc="2522F773">
      <w:start w:val="1"/>
      <w:numFmt w:val="bullet"/>
      <w:lvlText w:val="o"/>
      <w:lvlJc w:val="left"/>
      <w:pPr>
        <w:ind w:left="5760" w:hanging="360"/>
      </w:pPr>
      <w:rPr>
        <w:rFonts w:ascii="Symbol" w:hAnsi="Symbol"/>
      </w:rPr>
    </w:lvl>
    <w:lvl w:ilvl="8" w:tplc="07452A08">
      <w:start w:val="1"/>
      <w:numFmt w:val="bullet"/>
      <w:lvlText w:val="·"/>
      <w:lvlJc w:val="left"/>
      <w:pPr>
        <w:ind w:left="6480" w:hanging="360"/>
      </w:pPr>
      <w:rPr>
        <w:rFonts w:ascii="Symbol" w:hAnsi="Symbol"/>
      </w:rPr>
    </w:lvl>
  </w:abstractNum>
  <w:abstractNum w:abstractNumId="89" w15:restartNumberingAfterBreak="0">
    <w:nsid w:val="7D5C7BCE"/>
    <w:multiLevelType w:val="hybridMultilevel"/>
    <w:tmpl w:val="4AEE18F6"/>
    <w:lvl w:ilvl="0" w:tplc="0EC6A84F">
      <w:start w:val="1"/>
      <w:numFmt w:val="bullet"/>
      <w:lvlText w:val="·"/>
      <w:lvlJc w:val="left"/>
      <w:pPr>
        <w:ind w:left="720" w:hanging="360"/>
      </w:pPr>
      <w:rPr>
        <w:rFonts w:ascii="Symbol" w:eastAsia="Symbol" w:hAnsi="Symbol" w:cs="Symbol"/>
      </w:rPr>
    </w:lvl>
    <w:lvl w:ilvl="1" w:tplc="5336C975">
      <w:start w:val="1"/>
      <w:numFmt w:val="bullet"/>
      <w:lvlText w:val="o"/>
      <w:lvlJc w:val="left"/>
      <w:pPr>
        <w:ind w:left="1440" w:hanging="360"/>
      </w:pPr>
      <w:rPr>
        <w:rFonts w:ascii="Symbol" w:hAnsi="Symbol"/>
      </w:rPr>
    </w:lvl>
    <w:lvl w:ilvl="2" w:tplc="4EBAD01F">
      <w:start w:val="1"/>
      <w:numFmt w:val="bullet"/>
      <w:lvlText w:val="·"/>
      <w:lvlJc w:val="left"/>
      <w:pPr>
        <w:ind w:left="2160" w:hanging="360"/>
      </w:pPr>
      <w:rPr>
        <w:rFonts w:ascii="Symbol" w:hAnsi="Symbol"/>
      </w:rPr>
    </w:lvl>
    <w:lvl w:ilvl="3" w:tplc="6AE8B332">
      <w:start w:val="1"/>
      <w:numFmt w:val="bullet"/>
      <w:lvlText w:val="o"/>
      <w:lvlJc w:val="left"/>
      <w:pPr>
        <w:ind w:left="2880" w:hanging="360"/>
      </w:pPr>
      <w:rPr>
        <w:rFonts w:ascii="Symbol" w:hAnsi="Symbol"/>
      </w:rPr>
    </w:lvl>
    <w:lvl w:ilvl="4" w:tplc="6C1A8CCF">
      <w:start w:val="1"/>
      <w:numFmt w:val="bullet"/>
      <w:lvlText w:val="·"/>
      <w:lvlJc w:val="left"/>
      <w:pPr>
        <w:ind w:left="3600" w:hanging="360"/>
      </w:pPr>
      <w:rPr>
        <w:rFonts w:ascii="Symbol" w:hAnsi="Symbol"/>
      </w:rPr>
    </w:lvl>
    <w:lvl w:ilvl="5" w:tplc="6EA1EE09">
      <w:start w:val="1"/>
      <w:numFmt w:val="bullet"/>
      <w:lvlText w:val="o"/>
      <w:lvlJc w:val="left"/>
      <w:pPr>
        <w:ind w:left="4320" w:hanging="360"/>
      </w:pPr>
      <w:rPr>
        <w:rFonts w:ascii="Symbol" w:hAnsi="Symbol"/>
      </w:rPr>
    </w:lvl>
    <w:lvl w:ilvl="6" w:tplc="271399DD">
      <w:start w:val="1"/>
      <w:numFmt w:val="bullet"/>
      <w:lvlText w:val="·"/>
      <w:lvlJc w:val="left"/>
      <w:pPr>
        <w:ind w:left="5040" w:hanging="360"/>
      </w:pPr>
      <w:rPr>
        <w:rFonts w:ascii="Symbol" w:hAnsi="Symbol"/>
      </w:rPr>
    </w:lvl>
    <w:lvl w:ilvl="7" w:tplc="41B6356B">
      <w:start w:val="1"/>
      <w:numFmt w:val="bullet"/>
      <w:lvlText w:val="o"/>
      <w:lvlJc w:val="left"/>
      <w:pPr>
        <w:ind w:left="5760" w:hanging="360"/>
      </w:pPr>
      <w:rPr>
        <w:rFonts w:ascii="Symbol" w:hAnsi="Symbol"/>
      </w:rPr>
    </w:lvl>
    <w:lvl w:ilvl="8" w:tplc="59EF4ED2">
      <w:start w:val="1"/>
      <w:numFmt w:val="bullet"/>
      <w:lvlText w:val="·"/>
      <w:lvlJc w:val="left"/>
      <w:pPr>
        <w:ind w:left="6480" w:hanging="360"/>
      </w:pPr>
      <w:rPr>
        <w:rFonts w:ascii="Symbol" w:hAnsi="Symbol"/>
      </w:rPr>
    </w:lvl>
  </w:abstractNum>
  <w:abstractNum w:abstractNumId="90" w15:restartNumberingAfterBreak="0">
    <w:nsid w:val="7DF0284F"/>
    <w:multiLevelType w:val="hybridMultilevel"/>
    <w:tmpl w:val="8BEC7930"/>
    <w:lvl w:ilvl="0" w:tplc="22615924">
      <w:start w:val="1"/>
      <w:numFmt w:val="bullet"/>
      <w:lvlText w:val="·"/>
      <w:lvlJc w:val="left"/>
      <w:pPr>
        <w:ind w:left="720" w:hanging="360"/>
      </w:pPr>
      <w:rPr>
        <w:rFonts w:ascii="Symbol" w:eastAsia="Symbol" w:hAnsi="Symbol" w:cs="Symbol"/>
      </w:rPr>
    </w:lvl>
    <w:lvl w:ilvl="1" w:tplc="5F682830">
      <w:start w:val="1"/>
      <w:numFmt w:val="bullet"/>
      <w:lvlText w:val="o"/>
      <w:lvlJc w:val="left"/>
      <w:pPr>
        <w:ind w:left="1440" w:hanging="360"/>
      </w:pPr>
      <w:rPr>
        <w:rFonts w:ascii="Symbol" w:hAnsi="Symbol"/>
      </w:rPr>
    </w:lvl>
    <w:lvl w:ilvl="2" w:tplc="3B9C5F0E">
      <w:start w:val="1"/>
      <w:numFmt w:val="bullet"/>
      <w:lvlText w:val="·"/>
      <w:lvlJc w:val="left"/>
      <w:pPr>
        <w:ind w:left="2160" w:hanging="360"/>
      </w:pPr>
      <w:rPr>
        <w:rFonts w:ascii="Symbol" w:hAnsi="Symbol"/>
      </w:rPr>
    </w:lvl>
    <w:lvl w:ilvl="3" w:tplc="283FD3B1">
      <w:start w:val="1"/>
      <w:numFmt w:val="bullet"/>
      <w:lvlText w:val="o"/>
      <w:lvlJc w:val="left"/>
      <w:pPr>
        <w:ind w:left="2880" w:hanging="360"/>
      </w:pPr>
      <w:rPr>
        <w:rFonts w:ascii="Symbol" w:hAnsi="Symbol"/>
      </w:rPr>
    </w:lvl>
    <w:lvl w:ilvl="4" w:tplc="71B8D6A8">
      <w:start w:val="1"/>
      <w:numFmt w:val="bullet"/>
      <w:lvlText w:val="·"/>
      <w:lvlJc w:val="left"/>
      <w:pPr>
        <w:ind w:left="3600" w:hanging="360"/>
      </w:pPr>
      <w:rPr>
        <w:rFonts w:ascii="Symbol" w:hAnsi="Symbol"/>
      </w:rPr>
    </w:lvl>
    <w:lvl w:ilvl="5" w:tplc="341264DD">
      <w:start w:val="1"/>
      <w:numFmt w:val="bullet"/>
      <w:lvlText w:val="o"/>
      <w:lvlJc w:val="left"/>
      <w:pPr>
        <w:ind w:left="4320" w:hanging="360"/>
      </w:pPr>
      <w:rPr>
        <w:rFonts w:ascii="Symbol" w:hAnsi="Symbol"/>
      </w:rPr>
    </w:lvl>
    <w:lvl w:ilvl="6" w:tplc="5F52E3A5">
      <w:start w:val="1"/>
      <w:numFmt w:val="bullet"/>
      <w:lvlText w:val="·"/>
      <w:lvlJc w:val="left"/>
      <w:pPr>
        <w:ind w:left="5040" w:hanging="360"/>
      </w:pPr>
      <w:rPr>
        <w:rFonts w:ascii="Symbol" w:hAnsi="Symbol"/>
      </w:rPr>
    </w:lvl>
    <w:lvl w:ilvl="7" w:tplc="1B49210F">
      <w:start w:val="1"/>
      <w:numFmt w:val="bullet"/>
      <w:lvlText w:val="o"/>
      <w:lvlJc w:val="left"/>
      <w:pPr>
        <w:ind w:left="5760" w:hanging="360"/>
      </w:pPr>
      <w:rPr>
        <w:rFonts w:ascii="Symbol" w:hAnsi="Symbol"/>
      </w:rPr>
    </w:lvl>
    <w:lvl w:ilvl="8" w:tplc="0CFA4D06">
      <w:start w:val="1"/>
      <w:numFmt w:val="bullet"/>
      <w:lvlText w:val="·"/>
      <w:lvlJc w:val="left"/>
      <w:pPr>
        <w:ind w:left="6480" w:hanging="360"/>
      </w:pPr>
      <w:rPr>
        <w:rFonts w:ascii="Symbol" w:hAnsi="Symbol"/>
      </w:rPr>
    </w:lvl>
  </w:abstractNum>
  <w:abstractNum w:abstractNumId="91" w15:restartNumberingAfterBreak="0">
    <w:nsid w:val="7E12D042"/>
    <w:multiLevelType w:val="hybridMultilevel"/>
    <w:tmpl w:val="13424B04"/>
    <w:lvl w:ilvl="0" w:tplc="0314D2C0">
      <w:start w:val="1"/>
      <w:numFmt w:val="bullet"/>
      <w:lvlText w:val="·"/>
      <w:lvlJc w:val="left"/>
      <w:pPr>
        <w:ind w:left="720" w:hanging="360"/>
      </w:pPr>
      <w:rPr>
        <w:rFonts w:ascii="Symbol" w:eastAsia="Symbol" w:hAnsi="Symbol" w:cs="Symbol"/>
      </w:rPr>
    </w:lvl>
    <w:lvl w:ilvl="1" w:tplc="7C88205E">
      <w:start w:val="1"/>
      <w:numFmt w:val="bullet"/>
      <w:lvlText w:val="o"/>
      <w:lvlJc w:val="left"/>
      <w:pPr>
        <w:ind w:left="1440" w:hanging="360"/>
      </w:pPr>
      <w:rPr>
        <w:rFonts w:ascii="Symbol" w:hAnsi="Symbol"/>
      </w:rPr>
    </w:lvl>
    <w:lvl w:ilvl="2" w:tplc="7012228C">
      <w:start w:val="1"/>
      <w:numFmt w:val="bullet"/>
      <w:lvlText w:val="·"/>
      <w:lvlJc w:val="left"/>
      <w:pPr>
        <w:ind w:left="2160" w:hanging="360"/>
      </w:pPr>
      <w:rPr>
        <w:rFonts w:ascii="Symbol" w:hAnsi="Symbol"/>
      </w:rPr>
    </w:lvl>
    <w:lvl w:ilvl="3" w:tplc="20EB75B6">
      <w:start w:val="1"/>
      <w:numFmt w:val="bullet"/>
      <w:lvlText w:val="o"/>
      <w:lvlJc w:val="left"/>
      <w:pPr>
        <w:ind w:left="2880" w:hanging="360"/>
      </w:pPr>
      <w:rPr>
        <w:rFonts w:ascii="Symbol" w:hAnsi="Symbol"/>
      </w:rPr>
    </w:lvl>
    <w:lvl w:ilvl="4" w:tplc="384FEF82">
      <w:start w:val="1"/>
      <w:numFmt w:val="bullet"/>
      <w:lvlText w:val="·"/>
      <w:lvlJc w:val="left"/>
      <w:pPr>
        <w:ind w:left="3600" w:hanging="360"/>
      </w:pPr>
      <w:rPr>
        <w:rFonts w:ascii="Symbol" w:hAnsi="Symbol"/>
      </w:rPr>
    </w:lvl>
    <w:lvl w:ilvl="5" w:tplc="01F4C8AA">
      <w:start w:val="1"/>
      <w:numFmt w:val="bullet"/>
      <w:lvlText w:val="o"/>
      <w:lvlJc w:val="left"/>
      <w:pPr>
        <w:ind w:left="4320" w:hanging="360"/>
      </w:pPr>
      <w:rPr>
        <w:rFonts w:ascii="Symbol" w:hAnsi="Symbol"/>
      </w:rPr>
    </w:lvl>
    <w:lvl w:ilvl="6" w:tplc="6A632D5B">
      <w:start w:val="1"/>
      <w:numFmt w:val="bullet"/>
      <w:lvlText w:val="·"/>
      <w:lvlJc w:val="left"/>
      <w:pPr>
        <w:ind w:left="5040" w:hanging="360"/>
      </w:pPr>
      <w:rPr>
        <w:rFonts w:ascii="Symbol" w:hAnsi="Symbol"/>
      </w:rPr>
    </w:lvl>
    <w:lvl w:ilvl="7" w:tplc="0A813F1A">
      <w:start w:val="1"/>
      <w:numFmt w:val="bullet"/>
      <w:lvlText w:val="o"/>
      <w:lvlJc w:val="left"/>
      <w:pPr>
        <w:ind w:left="5760" w:hanging="360"/>
      </w:pPr>
      <w:rPr>
        <w:rFonts w:ascii="Symbol" w:hAnsi="Symbol"/>
      </w:rPr>
    </w:lvl>
    <w:lvl w:ilvl="8" w:tplc="78BEBC0C">
      <w:start w:val="1"/>
      <w:numFmt w:val="bullet"/>
      <w:lvlText w:val="·"/>
      <w:lvlJc w:val="left"/>
      <w:pPr>
        <w:ind w:left="6480" w:hanging="360"/>
      </w:pPr>
      <w:rPr>
        <w:rFonts w:ascii="Symbol" w:hAnsi="Symbol"/>
      </w:rPr>
    </w:lvl>
  </w:abstractNum>
  <w:abstractNum w:abstractNumId="92" w15:restartNumberingAfterBreak="0">
    <w:nsid w:val="7F2F8274"/>
    <w:multiLevelType w:val="hybridMultilevel"/>
    <w:tmpl w:val="4D90225E"/>
    <w:lvl w:ilvl="0" w:tplc="200221A9">
      <w:start w:val="1"/>
      <w:numFmt w:val="bullet"/>
      <w:lvlText w:val="·"/>
      <w:lvlJc w:val="left"/>
      <w:pPr>
        <w:ind w:left="720" w:hanging="360"/>
      </w:pPr>
      <w:rPr>
        <w:rFonts w:ascii="Symbol" w:eastAsia="Symbol" w:hAnsi="Symbol" w:cs="Symbol"/>
      </w:rPr>
    </w:lvl>
    <w:lvl w:ilvl="1" w:tplc="6E93CEC0">
      <w:start w:val="1"/>
      <w:numFmt w:val="bullet"/>
      <w:lvlText w:val="o"/>
      <w:lvlJc w:val="left"/>
      <w:pPr>
        <w:ind w:left="1440" w:hanging="360"/>
      </w:pPr>
      <w:rPr>
        <w:rFonts w:ascii="Courier New" w:eastAsia="Courier New" w:hAnsi="Courier New" w:cs="Courier New"/>
      </w:rPr>
    </w:lvl>
    <w:lvl w:ilvl="2" w:tplc="6576878A">
      <w:start w:val="1"/>
      <w:numFmt w:val="bullet"/>
      <w:lvlText w:val="·"/>
      <w:lvlJc w:val="left"/>
      <w:pPr>
        <w:ind w:left="2160" w:hanging="360"/>
      </w:pPr>
      <w:rPr>
        <w:rFonts w:ascii="Symbol" w:hAnsi="Symbol"/>
      </w:rPr>
    </w:lvl>
    <w:lvl w:ilvl="3" w:tplc="3B3DDA1A">
      <w:start w:val="1"/>
      <w:numFmt w:val="bullet"/>
      <w:lvlText w:val="o"/>
      <w:lvlJc w:val="left"/>
      <w:pPr>
        <w:ind w:left="2880" w:hanging="360"/>
      </w:pPr>
      <w:rPr>
        <w:rFonts w:ascii="Symbol" w:hAnsi="Symbol"/>
      </w:rPr>
    </w:lvl>
    <w:lvl w:ilvl="4" w:tplc="51E9486B">
      <w:start w:val="1"/>
      <w:numFmt w:val="bullet"/>
      <w:lvlText w:val="·"/>
      <w:lvlJc w:val="left"/>
      <w:pPr>
        <w:ind w:left="3600" w:hanging="360"/>
      </w:pPr>
      <w:rPr>
        <w:rFonts w:ascii="Symbol" w:hAnsi="Symbol"/>
      </w:rPr>
    </w:lvl>
    <w:lvl w:ilvl="5" w:tplc="285A161B">
      <w:start w:val="1"/>
      <w:numFmt w:val="bullet"/>
      <w:lvlText w:val="o"/>
      <w:lvlJc w:val="left"/>
      <w:pPr>
        <w:ind w:left="4320" w:hanging="360"/>
      </w:pPr>
      <w:rPr>
        <w:rFonts w:ascii="Symbol" w:hAnsi="Symbol"/>
      </w:rPr>
    </w:lvl>
    <w:lvl w:ilvl="6" w:tplc="1A2E6D37">
      <w:start w:val="1"/>
      <w:numFmt w:val="bullet"/>
      <w:lvlText w:val="·"/>
      <w:lvlJc w:val="left"/>
      <w:pPr>
        <w:ind w:left="5040" w:hanging="360"/>
      </w:pPr>
      <w:rPr>
        <w:rFonts w:ascii="Symbol" w:hAnsi="Symbol"/>
      </w:rPr>
    </w:lvl>
    <w:lvl w:ilvl="7" w:tplc="4F58C404">
      <w:start w:val="1"/>
      <w:numFmt w:val="bullet"/>
      <w:lvlText w:val="o"/>
      <w:lvlJc w:val="left"/>
      <w:pPr>
        <w:ind w:left="5760" w:hanging="360"/>
      </w:pPr>
      <w:rPr>
        <w:rFonts w:ascii="Symbol" w:hAnsi="Symbol"/>
      </w:rPr>
    </w:lvl>
    <w:lvl w:ilvl="8" w:tplc="3BC51D85">
      <w:start w:val="1"/>
      <w:numFmt w:val="bullet"/>
      <w:lvlText w:val="·"/>
      <w:lvlJc w:val="left"/>
      <w:pPr>
        <w:ind w:left="6480" w:hanging="360"/>
      </w:pPr>
      <w:rPr>
        <w:rFonts w:ascii="Symbol" w:hAnsi="Symbol"/>
      </w:rPr>
    </w:lvl>
  </w:abstractNum>
  <w:abstractNum w:abstractNumId="93" w15:restartNumberingAfterBreak="0">
    <w:nsid w:val="7FB4F4F9"/>
    <w:multiLevelType w:val="hybridMultilevel"/>
    <w:tmpl w:val="83E2018C"/>
    <w:lvl w:ilvl="0" w:tplc="2C80B342">
      <w:start w:val="1"/>
      <w:numFmt w:val="bullet"/>
      <w:lvlText w:val="·"/>
      <w:lvlJc w:val="left"/>
      <w:pPr>
        <w:ind w:left="720" w:hanging="360"/>
      </w:pPr>
      <w:rPr>
        <w:rFonts w:ascii="Symbol" w:eastAsia="Symbol" w:hAnsi="Symbol" w:cs="Symbol"/>
      </w:rPr>
    </w:lvl>
    <w:lvl w:ilvl="1" w:tplc="4023B404">
      <w:start w:val="1"/>
      <w:numFmt w:val="bullet"/>
      <w:lvlText w:val="o"/>
      <w:lvlJc w:val="left"/>
      <w:pPr>
        <w:ind w:left="1440" w:hanging="360"/>
      </w:pPr>
      <w:rPr>
        <w:rFonts w:ascii="Courier New" w:eastAsia="Courier New" w:hAnsi="Courier New" w:cs="Courier New"/>
      </w:rPr>
    </w:lvl>
    <w:lvl w:ilvl="2" w:tplc="7E94B268">
      <w:start w:val="1"/>
      <w:numFmt w:val="bullet"/>
      <w:lvlText w:val="·"/>
      <w:lvlJc w:val="left"/>
      <w:pPr>
        <w:ind w:left="2160" w:hanging="360"/>
      </w:pPr>
      <w:rPr>
        <w:rFonts w:ascii="Symbol" w:hAnsi="Symbol"/>
      </w:rPr>
    </w:lvl>
    <w:lvl w:ilvl="3" w:tplc="76C3C799">
      <w:start w:val="1"/>
      <w:numFmt w:val="bullet"/>
      <w:lvlText w:val="o"/>
      <w:lvlJc w:val="left"/>
      <w:pPr>
        <w:ind w:left="2880" w:hanging="360"/>
      </w:pPr>
      <w:rPr>
        <w:rFonts w:ascii="Symbol" w:hAnsi="Symbol"/>
      </w:rPr>
    </w:lvl>
    <w:lvl w:ilvl="4" w:tplc="57DC0085">
      <w:start w:val="1"/>
      <w:numFmt w:val="bullet"/>
      <w:lvlText w:val="·"/>
      <w:lvlJc w:val="left"/>
      <w:pPr>
        <w:ind w:left="3600" w:hanging="360"/>
      </w:pPr>
      <w:rPr>
        <w:rFonts w:ascii="Symbol" w:hAnsi="Symbol"/>
      </w:rPr>
    </w:lvl>
    <w:lvl w:ilvl="5" w:tplc="431E9E89">
      <w:start w:val="1"/>
      <w:numFmt w:val="bullet"/>
      <w:lvlText w:val="o"/>
      <w:lvlJc w:val="left"/>
      <w:pPr>
        <w:ind w:left="4320" w:hanging="360"/>
      </w:pPr>
      <w:rPr>
        <w:rFonts w:ascii="Symbol" w:hAnsi="Symbol"/>
      </w:rPr>
    </w:lvl>
    <w:lvl w:ilvl="6" w:tplc="53BC11EE">
      <w:start w:val="1"/>
      <w:numFmt w:val="bullet"/>
      <w:lvlText w:val="·"/>
      <w:lvlJc w:val="left"/>
      <w:pPr>
        <w:ind w:left="5040" w:hanging="360"/>
      </w:pPr>
      <w:rPr>
        <w:rFonts w:ascii="Symbol" w:hAnsi="Symbol"/>
      </w:rPr>
    </w:lvl>
    <w:lvl w:ilvl="7" w:tplc="7D2235DB">
      <w:start w:val="1"/>
      <w:numFmt w:val="bullet"/>
      <w:lvlText w:val="o"/>
      <w:lvlJc w:val="left"/>
      <w:pPr>
        <w:ind w:left="5760" w:hanging="360"/>
      </w:pPr>
      <w:rPr>
        <w:rFonts w:ascii="Symbol" w:hAnsi="Symbol"/>
      </w:rPr>
    </w:lvl>
    <w:lvl w:ilvl="8" w:tplc="1F10C447">
      <w:start w:val="1"/>
      <w:numFmt w:val="bullet"/>
      <w:lvlText w:val="·"/>
      <w:lvlJc w:val="left"/>
      <w:pPr>
        <w:ind w:left="6480" w:hanging="360"/>
      </w:pPr>
      <w:rPr>
        <w:rFonts w:ascii="Symbol" w:hAnsi="Symbol"/>
      </w:rPr>
    </w:lvl>
  </w:abstractNum>
  <w:num w:numId="1" w16cid:durableId="1356225710">
    <w:abstractNumId w:val="50"/>
  </w:num>
  <w:num w:numId="2" w16cid:durableId="910772420">
    <w:abstractNumId w:val="57"/>
  </w:num>
  <w:num w:numId="3" w16cid:durableId="613294331">
    <w:abstractNumId w:val="83"/>
  </w:num>
  <w:num w:numId="4" w16cid:durableId="542594167">
    <w:abstractNumId w:val="81"/>
  </w:num>
  <w:num w:numId="5" w16cid:durableId="1439177105">
    <w:abstractNumId w:val="16"/>
  </w:num>
  <w:num w:numId="6" w16cid:durableId="1759328775">
    <w:abstractNumId w:val="52"/>
  </w:num>
  <w:num w:numId="7" w16cid:durableId="1474329381">
    <w:abstractNumId w:val="74"/>
  </w:num>
  <w:num w:numId="8" w16cid:durableId="1403598904">
    <w:abstractNumId w:val="69"/>
  </w:num>
  <w:num w:numId="9" w16cid:durableId="1880122688">
    <w:abstractNumId w:val="49"/>
  </w:num>
  <w:num w:numId="10" w16cid:durableId="765618663">
    <w:abstractNumId w:val="32"/>
  </w:num>
  <w:num w:numId="11" w16cid:durableId="1489244927">
    <w:abstractNumId w:val="51"/>
  </w:num>
  <w:num w:numId="12" w16cid:durableId="1870727708">
    <w:abstractNumId w:val="25"/>
  </w:num>
  <w:num w:numId="13" w16cid:durableId="441342260">
    <w:abstractNumId w:val="85"/>
  </w:num>
  <w:num w:numId="14" w16cid:durableId="2045207319">
    <w:abstractNumId w:val="60"/>
  </w:num>
  <w:num w:numId="15" w16cid:durableId="336273488">
    <w:abstractNumId w:val="12"/>
  </w:num>
  <w:num w:numId="16" w16cid:durableId="1900894538">
    <w:abstractNumId w:val="64"/>
  </w:num>
  <w:num w:numId="17" w16cid:durableId="1030687102">
    <w:abstractNumId w:val="84"/>
  </w:num>
  <w:num w:numId="18" w16cid:durableId="126823022">
    <w:abstractNumId w:val="42"/>
  </w:num>
  <w:num w:numId="19" w16cid:durableId="101339803">
    <w:abstractNumId w:val="23"/>
  </w:num>
  <w:num w:numId="20" w16cid:durableId="1456488335">
    <w:abstractNumId w:val="41"/>
  </w:num>
  <w:num w:numId="21" w16cid:durableId="1302075005">
    <w:abstractNumId w:val="40"/>
  </w:num>
  <w:num w:numId="22" w16cid:durableId="1347946523">
    <w:abstractNumId w:val="21"/>
  </w:num>
  <w:num w:numId="23" w16cid:durableId="1993220419">
    <w:abstractNumId w:val="39"/>
  </w:num>
  <w:num w:numId="24" w16cid:durableId="1805124632">
    <w:abstractNumId w:val="15"/>
  </w:num>
  <w:num w:numId="25" w16cid:durableId="396394476">
    <w:abstractNumId w:val="53"/>
  </w:num>
  <w:num w:numId="26" w16cid:durableId="1409767679">
    <w:abstractNumId w:val="93"/>
  </w:num>
  <w:num w:numId="27" w16cid:durableId="1175538689">
    <w:abstractNumId w:val="36"/>
  </w:num>
  <w:num w:numId="28" w16cid:durableId="1627076184">
    <w:abstractNumId w:val="7"/>
  </w:num>
  <w:num w:numId="29" w16cid:durableId="247888756">
    <w:abstractNumId w:val="1"/>
  </w:num>
  <w:num w:numId="30" w16cid:durableId="2053462041">
    <w:abstractNumId w:val="46"/>
  </w:num>
  <w:num w:numId="31" w16cid:durableId="1715156204">
    <w:abstractNumId w:val="8"/>
  </w:num>
  <w:num w:numId="32" w16cid:durableId="1093823651">
    <w:abstractNumId w:val="38"/>
  </w:num>
  <w:num w:numId="33" w16cid:durableId="2004578144">
    <w:abstractNumId w:val="27"/>
  </w:num>
  <w:num w:numId="34" w16cid:durableId="332075855">
    <w:abstractNumId w:val="10"/>
  </w:num>
  <w:num w:numId="35" w16cid:durableId="674069993">
    <w:abstractNumId w:val="33"/>
  </w:num>
  <w:num w:numId="36" w16cid:durableId="945620603">
    <w:abstractNumId w:val="80"/>
  </w:num>
  <w:num w:numId="37" w16cid:durableId="1505045182">
    <w:abstractNumId w:val="45"/>
  </w:num>
  <w:num w:numId="38" w16cid:durableId="241181269">
    <w:abstractNumId w:val="0"/>
  </w:num>
  <w:num w:numId="39" w16cid:durableId="443768897">
    <w:abstractNumId w:val="55"/>
  </w:num>
  <w:num w:numId="40" w16cid:durableId="1059788889">
    <w:abstractNumId w:val="68"/>
  </w:num>
  <w:num w:numId="41" w16cid:durableId="660816094">
    <w:abstractNumId w:val="62"/>
  </w:num>
  <w:num w:numId="42" w16cid:durableId="349721018">
    <w:abstractNumId w:val="28"/>
  </w:num>
  <w:num w:numId="43" w16cid:durableId="1869290439">
    <w:abstractNumId w:val="3"/>
  </w:num>
  <w:num w:numId="44" w16cid:durableId="1299725716">
    <w:abstractNumId w:val="4"/>
  </w:num>
  <w:num w:numId="45" w16cid:durableId="109202665">
    <w:abstractNumId w:val="43"/>
  </w:num>
  <w:num w:numId="46" w16cid:durableId="1311590849">
    <w:abstractNumId w:val="88"/>
  </w:num>
  <w:num w:numId="47" w16cid:durableId="1934434845">
    <w:abstractNumId w:val="22"/>
  </w:num>
  <w:num w:numId="48" w16cid:durableId="692658755">
    <w:abstractNumId w:val="92"/>
  </w:num>
  <w:num w:numId="49" w16cid:durableId="1489128279">
    <w:abstractNumId w:val="20"/>
  </w:num>
  <w:num w:numId="50" w16cid:durableId="314145413">
    <w:abstractNumId w:val="44"/>
  </w:num>
  <w:num w:numId="51" w16cid:durableId="1081223032">
    <w:abstractNumId w:val="48"/>
  </w:num>
  <w:num w:numId="52" w16cid:durableId="1394741309">
    <w:abstractNumId w:val="30"/>
  </w:num>
  <w:num w:numId="53" w16cid:durableId="2079011143">
    <w:abstractNumId w:val="78"/>
  </w:num>
  <w:num w:numId="54" w16cid:durableId="781219368">
    <w:abstractNumId w:val="14"/>
  </w:num>
  <w:num w:numId="55" w16cid:durableId="1694917484">
    <w:abstractNumId w:val="73"/>
  </w:num>
  <w:num w:numId="56" w16cid:durableId="488864266">
    <w:abstractNumId w:val="47"/>
  </w:num>
  <w:num w:numId="57" w16cid:durableId="1826362185">
    <w:abstractNumId w:val="77"/>
  </w:num>
  <w:num w:numId="58" w16cid:durableId="241108457">
    <w:abstractNumId w:val="86"/>
  </w:num>
  <w:num w:numId="59" w16cid:durableId="264775907">
    <w:abstractNumId w:val="89"/>
  </w:num>
  <w:num w:numId="60" w16cid:durableId="750352303">
    <w:abstractNumId w:val="59"/>
  </w:num>
  <w:num w:numId="61" w16cid:durableId="690497482">
    <w:abstractNumId w:val="37"/>
  </w:num>
  <w:num w:numId="62" w16cid:durableId="1812091874">
    <w:abstractNumId w:val="35"/>
  </w:num>
  <w:num w:numId="63" w16cid:durableId="1335763530">
    <w:abstractNumId w:val="26"/>
  </w:num>
  <w:num w:numId="64" w16cid:durableId="661591023">
    <w:abstractNumId w:val="17"/>
  </w:num>
  <w:num w:numId="65" w16cid:durableId="1409419716">
    <w:abstractNumId w:val="11"/>
  </w:num>
  <w:num w:numId="66" w16cid:durableId="824932385">
    <w:abstractNumId w:val="34"/>
  </w:num>
  <w:num w:numId="67" w16cid:durableId="683939108">
    <w:abstractNumId w:val="72"/>
  </w:num>
  <w:num w:numId="68" w16cid:durableId="1542596515">
    <w:abstractNumId w:val="2"/>
  </w:num>
  <w:num w:numId="69" w16cid:durableId="171535104">
    <w:abstractNumId w:val="18"/>
  </w:num>
  <w:num w:numId="70" w16cid:durableId="114837826">
    <w:abstractNumId w:val="58"/>
  </w:num>
  <w:num w:numId="71" w16cid:durableId="834033365">
    <w:abstractNumId w:val="13"/>
  </w:num>
  <w:num w:numId="72" w16cid:durableId="2003383913">
    <w:abstractNumId w:val="79"/>
  </w:num>
  <w:num w:numId="73" w16cid:durableId="1193570608">
    <w:abstractNumId w:val="76"/>
  </w:num>
  <w:num w:numId="74" w16cid:durableId="600265278">
    <w:abstractNumId w:val="54"/>
  </w:num>
  <w:num w:numId="75" w16cid:durableId="1482766813">
    <w:abstractNumId w:val="31"/>
  </w:num>
  <w:num w:numId="76" w16cid:durableId="1580366755">
    <w:abstractNumId w:val="56"/>
  </w:num>
  <w:num w:numId="77" w16cid:durableId="127818971">
    <w:abstractNumId w:val="63"/>
  </w:num>
  <w:num w:numId="78" w16cid:durableId="1758553667">
    <w:abstractNumId w:val="67"/>
  </w:num>
  <w:num w:numId="79" w16cid:durableId="516233809">
    <w:abstractNumId w:val="65"/>
  </w:num>
  <w:num w:numId="80" w16cid:durableId="652685770">
    <w:abstractNumId w:val="70"/>
  </w:num>
  <w:num w:numId="81" w16cid:durableId="1085758999">
    <w:abstractNumId w:val="90"/>
  </w:num>
  <w:num w:numId="82" w16cid:durableId="960577035">
    <w:abstractNumId w:val="61"/>
  </w:num>
  <w:num w:numId="83" w16cid:durableId="1291284700">
    <w:abstractNumId w:val="91"/>
  </w:num>
  <w:num w:numId="84" w16cid:durableId="463743418">
    <w:abstractNumId w:val="71"/>
  </w:num>
  <w:num w:numId="85" w16cid:durableId="656999628">
    <w:abstractNumId w:val="82"/>
  </w:num>
  <w:num w:numId="86" w16cid:durableId="881477698">
    <w:abstractNumId w:val="9"/>
  </w:num>
  <w:num w:numId="87" w16cid:durableId="1751074959">
    <w:abstractNumId w:val="24"/>
  </w:num>
  <w:num w:numId="88" w16cid:durableId="564684514">
    <w:abstractNumId w:val="66"/>
  </w:num>
  <w:num w:numId="89" w16cid:durableId="1092974680">
    <w:abstractNumId w:val="87"/>
  </w:num>
  <w:num w:numId="90" w16cid:durableId="889078594">
    <w:abstractNumId w:val="6"/>
  </w:num>
  <w:num w:numId="91" w16cid:durableId="2081245491">
    <w:abstractNumId w:val="5"/>
  </w:num>
  <w:num w:numId="92" w16cid:durableId="1695037049">
    <w:abstractNumId w:val="19"/>
  </w:num>
  <w:num w:numId="93" w16cid:durableId="1873764273">
    <w:abstractNumId w:val="29"/>
  </w:num>
  <w:num w:numId="94" w16cid:durableId="1581404946">
    <w:abstractNumId w:val="7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79"/>
    <w:rsid w:val="001D024E"/>
    <w:rsid w:val="00203F9F"/>
    <w:rsid w:val="00270FB2"/>
    <w:rsid w:val="002C7752"/>
    <w:rsid w:val="00321BF6"/>
    <w:rsid w:val="00351AEF"/>
    <w:rsid w:val="004C5731"/>
    <w:rsid w:val="0053001D"/>
    <w:rsid w:val="005577A6"/>
    <w:rsid w:val="00567BF6"/>
    <w:rsid w:val="005C5792"/>
    <w:rsid w:val="005E1D3E"/>
    <w:rsid w:val="0078719B"/>
    <w:rsid w:val="00791E79"/>
    <w:rsid w:val="007C65F0"/>
    <w:rsid w:val="008B0FF1"/>
    <w:rsid w:val="008E4F81"/>
    <w:rsid w:val="009259E8"/>
    <w:rsid w:val="0093237E"/>
    <w:rsid w:val="00B935CE"/>
    <w:rsid w:val="00BF4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7657"/>
  <w15:docId w15:val="{240FDFDF-0473-4CBB-BA99-B595DE1B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sz w:val="24"/>
      <w:lang w:bidi="ar-SA"/>
    </w:rPr>
  </w:style>
  <w:style w:type="paragraph" w:styleId="berschrift3">
    <w:name w:val="heading 3"/>
    <w:basedOn w:val="Standard"/>
    <w:next w:val="Standard"/>
    <w:uiPriority w:val="9"/>
    <w:semiHidden/>
    <w:unhideWhenUsed/>
    <w:qFormat/>
    <w:pPr>
      <w:keepNext/>
      <w:jc w:val="right"/>
      <w:outlineLvl w:val="2"/>
    </w:pPr>
    <w:rPr>
      <w:b/>
      <w:lang w:val="it-IT"/>
    </w:rPr>
  </w:style>
  <w:style w:type="paragraph" w:styleId="berschrift4">
    <w:name w:val="heading 4"/>
    <w:basedOn w:val="Standard"/>
    <w:next w:val="Standard"/>
    <w:uiPriority w:val="9"/>
    <w:semiHidden/>
    <w:unhideWhenUsed/>
    <w:qFormat/>
    <w:pPr>
      <w:keepNext/>
      <w:outlineLvl w:val="3"/>
    </w:pPr>
    <w:rPr>
      <w:i/>
    </w:rPr>
  </w:style>
  <w:style w:type="paragraph" w:styleId="berschrift5">
    <w:name w:val="heading 5"/>
    <w:basedOn w:val="Standard"/>
    <w:next w:val="Standard"/>
    <w:uiPriority w:val="9"/>
    <w:semiHidden/>
    <w:unhideWhenUsed/>
    <w:qFormat/>
    <w:pPr>
      <w:keepNext/>
      <w:ind w:left="72" w:right="-113"/>
      <w:outlineLvl w:val="4"/>
    </w:pPr>
    <w:rPr>
      <w:b/>
    </w:rPr>
  </w:style>
  <w:style w:type="paragraph" w:styleId="berschrift6">
    <w:name w:val="heading 6"/>
    <w:basedOn w:val="Standard"/>
    <w:next w:val="Standard"/>
    <w:uiPriority w:val="9"/>
    <w:semiHidden/>
    <w:unhideWhenUsed/>
    <w:qFormat/>
    <w:pPr>
      <w:keepNext/>
      <w:outlineLvl w:val="5"/>
    </w:pPr>
    <w:rPr>
      <w:b/>
      <w:sz w:val="44"/>
    </w:rPr>
  </w:style>
  <w:style w:type="paragraph" w:styleId="berschrift7">
    <w:name w:val="heading 7"/>
    <w:basedOn w:val="Standard"/>
    <w:next w:val="Standard"/>
    <w:qFormat/>
    <w:pPr>
      <w:keepNext/>
      <w:spacing w:line="360" w:lineRule="auto"/>
      <w:jc w:val="both"/>
      <w:outlineLvl w:val="6"/>
    </w:pPr>
    <w:rPr>
      <w:sz w:val="28"/>
      <w:u w:val="single"/>
      <w:lang w:bidi="ar-SA"/>
    </w:rPr>
  </w:style>
  <w:style w:type="paragraph" w:styleId="berschrift8">
    <w:name w:val="heading 8"/>
    <w:basedOn w:val="Standard"/>
    <w:next w:val="Standard"/>
    <w:qFormat/>
    <w:pPr>
      <w:keepNext/>
      <w:spacing w:line="360" w:lineRule="auto"/>
      <w:jc w:val="both"/>
      <w:outlineLvl w:val="7"/>
    </w:pPr>
    <w:rPr>
      <w:sz w:val="24"/>
      <w:u w:val="single"/>
      <w:lang w:bidi="ar-SA"/>
    </w:rPr>
  </w:style>
  <w:style w:type="paragraph" w:styleId="berschrift9">
    <w:name w:val="heading 9"/>
    <w:basedOn w:val="Standard"/>
    <w:next w:val="Standard"/>
    <w:qFormat/>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rPr>
      <w:rFonts w:ascii="Courier New" w:hAnsi="Courier New"/>
    </w:rPr>
  </w:style>
  <w:style w:type="paragraph" w:styleId="Textkrper">
    <w:name w:val="Body Text"/>
    <w:basedOn w:val="Standard"/>
    <w:link w:val="TextkrperZchn"/>
    <w:rPr>
      <w:color w:val="0000FF"/>
    </w:rPr>
  </w:style>
  <w:style w:type="paragraph" w:styleId="Textkrper-Einzug2">
    <w:name w:val="Body Text Indent 2"/>
    <w:basedOn w:val="Standard"/>
    <w:pPr>
      <w:tabs>
        <w:tab w:val="left" w:pos="851"/>
      </w:tabs>
      <w:ind w:left="567"/>
    </w:pPr>
    <w:rPr>
      <w:sz w:val="22"/>
    </w:rPr>
  </w:style>
  <w:style w:type="paragraph" w:styleId="Textkrper2">
    <w:name w:val="Body Text 2"/>
    <w:basedOn w:val="Standard"/>
    <w:rPr>
      <w:color w:val="0000FF"/>
      <w:sz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bidi="ar-SA"/>
    </w:rPr>
  </w:style>
  <w:style w:type="paragraph" w:customStyle="1" w:styleId="BodyText21">
    <w:name w:val="Body Text 21"/>
    <w:basedOn w:val="Standard"/>
    <w:pPr>
      <w:jc w:val="both"/>
    </w:pPr>
    <w:rPr>
      <w:sz w:val="25"/>
      <w:lang w:bidi="ar-SA"/>
    </w:rPr>
  </w:style>
  <w:style w:type="paragraph" w:styleId="Textkrper-Zeileneinzug">
    <w:name w:val="Body Text Indent"/>
    <w:basedOn w:val="Standard"/>
    <w:pPr>
      <w:ind w:left="23"/>
    </w:pPr>
  </w:style>
  <w:style w:type="paragraph" w:customStyle="1" w:styleId="Default">
    <w:name w:val="Default"/>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lang w:bidi="ar-SA"/>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Einrckung">
    <w:name w:val="Einrückung"/>
    <w:basedOn w:val="Standard"/>
    <w:pPr>
      <w:ind w:left="680"/>
      <w:jc w:val="both"/>
    </w:pPr>
    <w:rPr>
      <w:sz w:val="22"/>
      <w:lang w:bidi="ar-SA"/>
    </w:rPr>
  </w:style>
  <w:style w:type="paragraph" w:styleId="Listenabsatz">
    <w:name w:val="List Paragraph"/>
    <w:basedOn w:val="Standard"/>
    <w:qFormat/>
    <w:pPr>
      <w:ind w:left="708"/>
    </w:pPr>
  </w:style>
  <w:style w:type="paragraph" w:styleId="StandardWeb">
    <w:name w:val="Normal (Web)"/>
    <w:basedOn w:val="Standard"/>
    <w:pPr>
      <w:spacing w:before="100" w:beforeAutospacing="1" w:after="100" w:afterAutospacing="1"/>
    </w:pPr>
    <w:rPr>
      <w:rFonts w:eastAsia="Calibri"/>
      <w:sz w:val="24"/>
      <w:szCs w:val="24"/>
      <w:lang w:bidi="ar-SA"/>
    </w:rPr>
  </w:style>
  <w:style w:type="paragraph" w:styleId="Kommentartext">
    <w:name w:val="annotation text"/>
    <w:basedOn w:val="Standard"/>
    <w:link w:val="KommentartextZchn"/>
  </w:style>
  <w:style w:type="paragraph" w:styleId="Kommentarthema">
    <w:name w:val="annotation subject"/>
    <w:basedOn w:val="Kommentartext"/>
    <w:next w:val="Kommentartext"/>
    <w:link w:val="KommentarthemaZchn"/>
    <w:semiHidden/>
    <w:rPr>
      <w:b/>
      <w:bCs/>
    </w:rPr>
  </w:style>
  <w:style w:type="paragraph" w:styleId="Listennummer">
    <w:name w:val="List Number"/>
    <w:basedOn w:val="Standard"/>
    <w:qFormat/>
    <w:pPr>
      <w:spacing w:after="240"/>
      <w:jc w:val="both"/>
    </w:pPr>
    <w:rPr>
      <w:rFonts w:ascii="Lucida Sans Unicode" w:hAnsi="Lucida Sans Unicode"/>
      <w:sz w:val="22"/>
      <w:lang w:bidi="ar-SA"/>
    </w:rPr>
  </w:style>
  <w:style w:type="paragraph" w:styleId="KeinLeerraum">
    <w:name w:val="No Spacing"/>
    <w:qFormat/>
    <w:rPr>
      <w:lang w:bidi="he-IL"/>
    </w:rPr>
  </w:style>
  <w:style w:type="paragraph" w:styleId="Funotentext">
    <w:name w:val="footnote text"/>
    <w:link w:val="FunotentextZchn"/>
    <w:semiHidden/>
    <w:rPr>
      <w:szCs w:val="20"/>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styleId="Seitenzahl">
    <w:name w:val="page number"/>
    <w:basedOn w:val="Absatz-Standardschriftart"/>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character" w:styleId="BesuchterLink">
    <w:name w:val="FollowedHyperlink"/>
    <w:rPr>
      <w:color w:val="800080"/>
      <w:u w:val="single"/>
    </w:rPr>
  </w:style>
  <w:style w:type="character" w:customStyle="1" w:styleId="KopfzeileZchn">
    <w:name w:val="Kopfzeile Zchn"/>
    <w:aliases w:val="Unterstreichen Zchn,Unterstreichen Char Zchn"/>
    <w:link w:val="Kopfzeile"/>
    <w:rPr>
      <w:lang w:val="de-DE" w:eastAsia="de-DE" w:bidi="he-IL"/>
    </w:rPr>
  </w:style>
  <w:style w:type="character" w:customStyle="1" w:styleId="UnterstreichenZchn1">
    <w:name w:val="Unterstreichen Zchn1"/>
    <w:aliases w:val="Unterstreichen Char Zchn Zchn1,Kopfzeile Zchn1,Unterstreichen Char Zchn1"/>
    <w:rPr>
      <w:lang w:bidi="he-IL"/>
    </w:rPr>
  </w:style>
  <w:style w:type="character" w:customStyle="1" w:styleId="NurTextZchn">
    <w:name w:val="Nur Text Zchn"/>
    <w:link w:val="NurText"/>
    <w:rPr>
      <w:rFonts w:ascii="Courier New" w:hAnsi="Courier New"/>
      <w:lang w:bidi="he-IL"/>
    </w:rPr>
  </w:style>
  <w:style w:type="character" w:customStyle="1" w:styleId="berschrift1Zchn">
    <w:name w:val="Überschrift 1 Zchn"/>
    <w:link w:val="berschrift1"/>
    <w:rPr>
      <w:rFonts w:ascii="Arial" w:hAnsi="Arial"/>
      <w:b/>
      <w:bCs/>
      <w:lang w:bidi="he-IL"/>
    </w:rPr>
  </w:style>
  <w:style w:type="character" w:customStyle="1" w:styleId="Textkrper3Zchn">
    <w:name w:val="Textkörper 3 Zchn"/>
    <w:link w:val="Textkrper3"/>
    <w:rPr>
      <w:rFonts w:ascii="Arial" w:hAnsi="Arial" w:cs="Arial"/>
      <w:color w:val="FF0000"/>
      <w:lang w:bidi="he-IL"/>
    </w:rPr>
  </w:style>
  <w:style w:type="character" w:customStyle="1" w:styleId="TextkrperZchn">
    <w:name w:val="Textkörper Zchn"/>
    <w:link w:val="Textkrper"/>
    <w:rPr>
      <w:rFonts w:ascii="Arial" w:hAnsi="Arial" w:cs="Arial"/>
      <w:color w:val="0000FF"/>
      <w:lang w:bidi="he-IL"/>
    </w:rPr>
  </w:style>
  <w:style w:type="character" w:customStyle="1" w:styleId="NichtaufgelsteErwhnung1">
    <w:name w:val="Nicht aufgelöste Erwähnung1"/>
    <w:basedOn w:val="Absatz-Standardschriftart"/>
    <w:semiHidden/>
    <w:rPr>
      <w:color w:val="605E5C"/>
      <w:shd w:val="clear" w:color="auto" w:fill="E1DFDD"/>
    </w:rPr>
  </w:style>
  <w:style w:type="character" w:styleId="Kommentarzeichen">
    <w:name w:val="annotation reference"/>
    <w:basedOn w:val="Absatz-Standardschriftart"/>
    <w:semiHidden/>
    <w:rPr>
      <w:sz w:val="16"/>
      <w:szCs w:val="16"/>
    </w:rPr>
  </w:style>
  <w:style w:type="character" w:customStyle="1" w:styleId="KommentartextZchn">
    <w:name w:val="Kommentartext Zchn"/>
    <w:basedOn w:val="Absatz-Standardschriftart"/>
    <w:link w:val="Kommentartext"/>
    <w:rPr>
      <w:lang w:bidi="he-IL"/>
    </w:rPr>
  </w:style>
  <w:style w:type="character" w:customStyle="1" w:styleId="KommentarthemaZchn">
    <w:name w:val="Kommentarthema Zchn"/>
    <w:basedOn w:val="KommentartextZchn"/>
    <w:link w:val="Kommentarthema"/>
    <w:semiHidden/>
    <w:rPr>
      <w:b/>
      <w:bCs/>
      <w:lang w:bidi="he-IL"/>
    </w:rPr>
  </w:style>
  <w:style w:type="character" w:customStyle="1" w:styleId="PlaceholderText1">
    <w:name w:val="Placeholder Text1"/>
    <w:basedOn w:val="Absatz-Standardschriftart"/>
    <w:semiHidden/>
    <w:rPr>
      <w:color w:val="808080"/>
    </w:rPr>
  </w:style>
  <w:style w:type="character" w:customStyle="1" w:styleId="NichtaufgelsteErwhnung2">
    <w:name w:val="Nicht aufgelöste Erwähnung2"/>
    <w:basedOn w:val="Absatz-Standardschriftart"/>
    <w:semiHidden/>
    <w:rPr>
      <w:color w:val="605E5C"/>
      <w:shd w:val="clear" w:color="auto" w:fill="E1DFDD"/>
    </w:rPr>
  </w:style>
  <w:style w:type="character" w:customStyle="1" w:styleId="berschrift2Zchn">
    <w:name w:val="Überschrift 2 Zchn"/>
    <w:basedOn w:val="Absatz-Standardschriftart"/>
    <w:link w:val="berschrift2"/>
    <w:rPr>
      <w:rFonts w:ascii="Arial" w:hAnsi="Arial"/>
      <w:b/>
      <w:sz w:val="24"/>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tumorzentren.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ndesaerztekammer.de/themen/aerzte/qualitaetssicherung/richtlinien-leitlinien-empfehlungen-stellungnah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rebsgesellschaft.de/zertdokument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j.oettinger\Downloads\www.onkozer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50B8-4951-4398-A298-8C8E9E79B397}">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8766</Words>
  <Characters>55233</Characters>
  <Application>Microsoft Office Word</Application>
  <DocSecurity>0</DocSecurity>
  <Lines>460</Lines>
  <Paragraphs>127</Paragraphs>
  <ScaleCrop>false</ScaleCrop>
  <Company>DKG</Company>
  <LinksUpToDate>false</LinksUpToDate>
  <CharactersWithSpaces>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eb_fbrek-C2_230906.docx</dc:title>
  <dc:subject>Vers C2, 06.09.2023</dc:subject>
  <dc:creator>DKG</dc:creator>
  <cp:lastModifiedBy>OnkoZert</cp:lastModifiedBy>
  <cp:revision>3</cp:revision>
  <cp:lastPrinted>2023-11-22T09:47:00Z</cp:lastPrinted>
  <dcterms:created xsi:type="dcterms:W3CDTF">2023-12-01T15:23:00Z</dcterms:created>
  <dcterms:modified xsi:type="dcterms:W3CDTF">2023-12-01T15:25:00Z</dcterms:modified>
  <cp:version>C2</cp:version>
</cp:coreProperties>
</file>